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128" w:rsidRDefault="00A11128" w:rsidP="00A11128">
      <w:pPr>
        <w:jc w:val="both"/>
        <w:rPr>
          <w:rFonts w:ascii="Arial" w:hAnsi="Arial" w:cs="Arial"/>
          <w:b/>
          <w:color w:val="000000"/>
        </w:rPr>
      </w:pPr>
    </w:p>
    <w:p w:rsidR="00A11128" w:rsidRPr="00FF0CA2" w:rsidRDefault="00A11128" w:rsidP="00A11128">
      <w:pPr>
        <w:jc w:val="center"/>
        <w:rPr>
          <w:rFonts w:ascii="Arial" w:hAnsi="Arial" w:cs="Arial"/>
          <w:b/>
          <w:color w:val="000000"/>
          <w:sz w:val="22"/>
          <w:szCs w:val="22"/>
        </w:rPr>
      </w:pPr>
      <w:bookmarkStart w:id="0" w:name="_GoBack"/>
      <w:bookmarkEnd w:id="0"/>
      <w:r w:rsidRPr="00FF0CA2">
        <w:rPr>
          <w:rFonts w:ascii="Arial" w:hAnsi="Arial" w:cs="Arial"/>
          <w:b/>
          <w:color w:val="000000"/>
          <w:sz w:val="22"/>
          <w:szCs w:val="22"/>
        </w:rPr>
        <w:t>CHRISTCHURCH INFANT SCHOOL</w:t>
      </w:r>
    </w:p>
    <w:p w:rsidR="00A11128" w:rsidRPr="00FF0CA2" w:rsidRDefault="00A11128" w:rsidP="00A11128">
      <w:pPr>
        <w:jc w:val="center"/>
        <w:rPr>
          <w:rFonts w:ascii="Arial" w:hAnsi="Arial" w:cs="Arial"/>
          <w:b/>
          <w:color w:val="000000"/>
          <w:sz w:val="22"/>
          <w:szCs w:val="22"/>
        </w:rPr>
      </w:pPr>
    </w:p>
    <w:p w:rsidR="00A11128" w:rsidRPr="00FF0CA2" w:rsidRDefault="00A11128" w:rsidP="00A11128">
      <w:pPr>
        <w:jc w:val="center"/>
        <w:rPr>
          <w:rFonts w:ascii="Arial" w:hAnsi="Arial" w:cs="Arial"/>
          <w:b/>
          <w:color w:val="000000"/>
          <w:sz w:val="22"/>
          <w:szCs w:val="22"/>
        </w:rPr>
      </w:pPr>
      <w:r w:rsidRPr="00FF0CA2">
        <w:rPr>
          <w:rFonts w:ascii="Arial" w:hAnsi="Arial" w:cs="Arial"/>
          <w:b/>
          <w:color w:val="000000"/>
          <w:sz w:val="22"/>
          <w:szCs w:val="22"/>
        </w:rPr>
        <w:t xml:space="preserve">MUSIC </w:t>
      </w:r>
    </w:p>
    <w:p w:rsidR="00A11128" w:rsidRPr="00FF0CA2" w:rsidRDefault="00A11128" w:rsidP="00A11128">
      <w:pPr>
        <w:pStyle w:val="BodyText"/>
        <w:jc w:val="both"/>
        <w:rPr>
          <w:rFonts w:ascii="Arial" w:hAnsi="Arial" w:cs="Arial"/>
          <w:b/>
          <w:sz w:val="22"/>
          <w:szCs w:val="22"/>
          <w:u w:val="single"/>
        </w:rPr>
      </w:pPr>
    </w:p>
    <w:p w:rsidR="00A11128" w:rsidRPr="00FF0CA2" w:rsidRDefault="00A11128" w:rsidP="00A11128">
      <w:pPr>
        <w:pStyle w:val="BodyText"/>
        <w:jc w:val="both"/>
        <w:rPr>
          <w:rFonts w:ascii="Arial" w:hAnsi="Arial" w:cs="Arial"/>
          <w:b/>
          <w:sz w:val="22"/>
          <w:szCs w:val="22"/>
          <w:u w:val="single"/>
        </w:rPr>
      </w:pPr>
      <w:r>
        <w:rPr>
          <w:rFonts w:ascii="Arial" w:hAnsi="Arial" w:cs="Arial"/>
          <w:b/>
          <w:sz w:val="22"/>
          <w:szCs w:val="22"/>
          <w:u w:val="single"/>
        </w:rPr>
        <w:t>Curriculum Intent</w:t>
      </w:r>
    </w:p>
    <w:p w:rsidR="00A11128" w:rsidRPr="00FF0CA2" w:rsidRDefault="00A11128" w:rsidP="00A11128">
      <w:pPr>
        <w:pStyle w:val="BodyText"/>
        <w:jc w:val="both"/>
        <w:rPr>
          <w:rFonts w:ascii="Arial" w:hAnsi="Arial" w:cs="Arial"/>
          <w:b/>
          <w:sz w:val="22"/>
          <w:szCs w:val="22"/>
          <w:u w:val="single"/>
        </w:rPr>
      </w:pPr>
    </w:p>
    <w:p w:rsidR="00A11128" w:rsidRPr="00FF0CA2" w:rsidRDefault="00A11128" w:rsidP="00A11128">
      <w:pPr>
        <w:jc w:val="both"/>
        <w:rPr>
          <w:rFonts w:ascii="Arial" w:hAnsi="Arial" w:cs="Arial"/>
          <w:sz w:val="22"/>
          <w:szCs w:val="22"/>
        </w:rPr>
      </w:pPr>
      <w:r w:rsidRPr="00FF0CA2">
        <w:rPr>
          <w:rFonts w:ascii="Arial" w:hAnsi="Arial" w:cs="Arial"/>
          <w:sz w:val="22"/>
          <w:szCs w:val="22"/>
        </w:rPr>
        <w:t>Music is a universal language that embodies one of the highest forms of creativity.</w:t>
      </w:r>
      <w:r>
        <w:rPr>
          <w:rFonts w:ascii="Arial" w:hAnsi="Arial" w:cs="Arial"/>
          <w:sz w:val="22"/>
          <w:szCs w:val="22"/>
        </w:rPr>
        <w:t xml:space="preserve"> </w:t>
      </w:r>
      <w:r w:rsidRPr="00FF0CA2">
        <w:rPr>
          <w:rFonts w:ascii="Arial" w:hAnsi="Arial" w:cs="Arial"/>
          <w:sz w:val="22"/>
          <w:szCs w:val="22"/>
        </w:rPr>
        <w:t xml:space="preserve">A high-quality music education </w:t>
      </w:r>
      <w:r>
        <w:rPr>
          <w:rFonts w:ascii="Arial" w:hAnsi="Arial" w:cs="Arial"/>
          <w:sz w:val="22"/>
          <w:szCs w:val="22"/>
        </w:rPr>
        <w:t>will</w:t>
      </w:r>
      <w:r w:rsidRPr="00FF0CA2">
        <w:rPr>
          <w:rFonts w:ascii="Arial" w:hAnsi="Arial" w:cs="Arial"/>
          <w:sz w:val="22"/>
          <w:szCs w:val="22"/>
        </w:rPr>
        <w:t xml:space="preserve"> engage and inspire pupils to develop a love of music and their talent as musicians, and so increase their </w:t>
      </w:r>
      <w:proofErr w:type="spellStart"/>
      <w:r w:rsidRPr="00FF0CA2">
        <w:rPr>
          <w:rFonts w:ascii="Arial" w:hAnsi="Arial" w:cs="Arial"/>
          <w:sz w:val="22"/>
          <w:szCs w:val="22"/>
        </w:rPr>
        <w:t>self confidence</w:t>
      </w:r>
      <w:proofErr w:type="spellEnd"/>
      <w:r w:rsidRPr="00FF0CA2">
        <w:rPr>
          <w:rFonts w:ascii="Arial" w:hAnsi="Arial" w:cs="Arial"/>
          <w:sz w:val="22"/>
          <w:szCs w:val="22"/>
        </w:rPr>
        <w:t xml:space="preserve">, creativity and sense of achievement. As pupils progress, they </w:t>
      </w:r>
      <w:r>
        <w:rPr>
          <w:rFonts w:ascii="Arial" w:hAnsi="Arial" w:cs="Arial"/>
          <w:sz w:val="22"/>
          <w:szCs w:val="22"/>
        </w:rPr>
        <w:t xml:space="preserve">will </w:t>
      </w:r>
      <w:r w:rsidRPr="00FF0CA2">
        <w:rPr>
          <w:rFonts w:ascii="Arial" w:hAnsi="Arial" w:cs="Arial"/>
          <w:sz w:val="22"/>
          <w:szCs w:val="22"/>
        </w:rPr>
        <w:t>develop a critical engagement with music, allowing them to compose, an</w:t>
      </w:r>
      <w:r>
        <w:rPr>
          <w:rFonts w:ascii="Arial" w:hAnsi="Arial" w:cs="Arial"/>
          <w:sz w:val="22"/>
          <w:szCs w:val="22"/>
        </w:rPr>
        <w:t xml:space="preserve">d to listen with discrimination. </w:t>
      </w:r>
    </w:p>
    <w:p w:rsidR="00A11128" w:rsidRPr="00FF0CA2" w:rsidRDefault="00A11128" w:rsidP="00A11128">
      <w:pPr>
        <w:ind w:left="1448"/>
        <w:jc w:val="both"/>
        <w:rPr>
          <w:rFonts w:ascii="Arial" w:hAnsi="Arial" w:cs="Arial"/>
          <w:sz w:val="22"/>
          <w:szCs w:val="22"/>
        </w:rPr>
      </w:pPr>
    </w:p>
    <w:p w:rsidR="00A11128" w:rsidRPr="00FF0CA2" w:rsidRDefault="00A11128" w:rsidP="00A11128">
      <w:pPr>
        <w:jc w:val="both"/>
        <w:rPr>
          <w:rFonts w:ascii="Arial" w:hAnsi="Arial" w:cs="Arial"/>
          <w:sz w:val="22"/>
          <w:szCs w:val="22"/>
        </w:rPr>
      </w:pPr>
      <w:r w:rsidRPr="00FF0CA2">
        <w:rPr>
          <w:rFonts w:ascii="Arial" w:hAnsi="Arial" w:cs="Arial"/>
          <w:sz w:val="22"/>
          <w:szCs w:val="22"/>
        </w:rPr>
        <w:t xml:space="preserve">In line with the principles of our Curriculum at Christchurch Infant School, we believe that music </w:t>
      </w:r>
      <w:r>
        <w:rPr>
          <w:rFonts w:ascii="Arial" w:hAnsi="Arial" w:cs="Arial"/>
          <w:sz w:val="22"/>
          <w:szCs w:val="22"/>
        </w:rPr>
        <w:t>will</w:t>
      </w:r>
      <w:r w:rsidRPr="00FF0CA2">
        <w:rPr>
          <w:rFonts w:ascii="Arial" w:hAnsi="Arial" w:cs="Arial"/>
          <w:sz w:val="22"/>
          <w:szCs w:val="22"/>
        </w:rPr>
        <w:t xml:space="preserve"> support purposeful and engaging learning. Opportunities for first hand experiences</w:t>
      </w:r>
      <w:r>
        <w:rPr>
          <w:rFonts w:ascii="Arial" w:hAnsi="Arial" w:cs="Arial"/>
          <w:sz w:val="22"/>
          <w:szCs w:val="22"/>
        </w:rPr>
        <w:t xml:space="preserve"> will</w:t>
      </w:r>
      <w:r w:rsidRPr="00FF0CA2">
        <w:rPr>
          <w:rFonts w:ascii="Arial" w:hAnsi="Arial" w:cs="Arial"/>
          <w:sz w:val="22"/>
          <w:szCs w:val="22"/>
        </w:rPr>
        <w:t xml:space="preserve"> be taken wherever possible. We aim for the children in our school to have the opportunities to immerse themselves in music, whether performing, listening or evaluating it. Music</w:t>
      </w:r>
      <w:r>
        <w:rPr>
          <w:rFonts w:ascii="Arial" w:hAnsi="Arial" w:cs="Arial"/>
          <w:sz w:val="22"/>
          <w:szCs w:val="22"/>
        </w:rPr>
        <w:t xml:space="preserve"> is</w:t>
      </w:r>
      <w:r w:rsidRPr="00FF0CA2">
        <w:rPr>
          <w:rFonts w:ascii="Arial" w:hAnsi="Arial" w:cs="Arial"/>
          <w:sz w:val="22"/>
          <w:szCs w:val="22"/>
        </w:rPr>
        <w:t xml:space="preserve"> inclusive for all, and achieved through </w:t>
      </w:r>
      <w:r>
        <w:rPr>
          <w:rFonts w:ascii="Arial" w:hAnsi="Arial" w:cs="Arial"/>
          <w:sz w:val="22"/>
          <w:szCs w:val="22"/>
        </w:rPr>
        <w:t xml:space="preserve">a </w:t>
      </w:r>
      <w:r w:rsidRPr="00FF0CA2">
        <w:rPr>
          <w:rFonts w:ascii="Arial" w:hAnsi="Arial" w:cs="Arial"/>
          <w:sz w:val="22"/>
          <w:szCs w:val="22"/>
        </w:rPr>
        <w:t>well-planned approach. Those children that show a ‘flair’ for Music can be signposted to extra-curricular activities provided by the Dorset Count</w:t>
      </w:r>
      <w:r>
        <w:rPr>
          <w:rFonts w:ascii="Arial" w:hAnsi="Arial" w:cs="Arial"/>
          <w:sz w:val="22"/>
          <w:szCs w:val="22"/>
        </w:rPr>
        <w:t xml:space="preserve">y Council Music Hub and / or the </w:t>
      </w:r>
      <w:proofErr w:type="spellStart"/>
      <w:r w:rsidRPr="001E1718">
        <w:rPr>
          <w:rStyle w:val="Emphasis"/>
          <w:rFonts w:ascii="Arial" w:hAnsi="Arial" w:cs="Arial"/>
          <w:bCs/>
          <w:i w:val="0"/>
          <w:iCs w:val="0"/>
          <w:sz w:val="22"/>
          <w:shd w:val="clear" w:color="auto" w:fill="FFFFFF"/>
        </w:rPr>
        <w:t>SoundStorm</w:t>
      </w:r>
      <w:proofErr w:type="spellEnd"/>
      <w:r w:rsidRPr="001E1718">
        <w:rPr>
          <w:rFonts w:ascii="Arial" w:hAnsi="Arial" w:cs="Arial"/>
          <w:sz w:val="22"/>
          <w:shd w:val="clear" w:color="auto" w:fill="FFFFFF"/>
        </w:rPr>
        <w:t> Music Education Agency</w:t>
      </w:r>
      <w:r>
        <w:rPr>
          <w:rFonts w:ascii="Arial" w:hAnsi="Arial" w:cs="Arial"/>
          <w:sz w:val="22"/>
          <w:shd w:val="clear" w:color="auto" w:fill="FFFFFF"/>
        </w:rPr>
        <w:t xml:space="preserve">. </w:t>
      </w:r>
    </w:p>
    <w:p w:rsidR="00A11128" w:rsidRPr="00FF0CA2" w:rsidRDefault="00A11128" w:rsidP="00A11128">
      <w:pPr>
        <w:jc w:val="both"/>
        <w:rPr>
          <w:rFonts w:ascii="Arial" w:hAnsi="Arial" w:cs="Arial"/>
          <w:color w:val="000000"/>
          <w:sz w:val="22"/>
          <w:szCs w:val="22"/>
        </w:rPr>
      </w:pPr>
    </w:p>
    <w:p w:rsidR="00A11128" w:rsidRDefault="00A11128" w:rsidP="00A11128">
      <w:pPr>
        <w:jc w:val="both"/>
        <w:rPr>
          <w:rFonts w:ascii="Arial" w:hAnsi="Arial" w:cs="Arial"/>
          <w:b/>
          <w:color w:val="000000"/>
          <w:sz w:val="22"/>
          <w:szCs w:val="22"/>
          <w:u w:val="single"/>
        </w:rPr>
      </w:pPr>
      <w:r>
        <w:rPr>
          <w:rFonts w:ascii="Arial" w:hAnsi="Arial" w:cs="Arial"/>
          <w:b/>
          <w:color w:val="000000"/>
          <w:sz w:val="22"/>
          <w:szCs w:val="22"/>
          <w:u w:val="single"/>
        </w:rPr>
        <w:t xml:space="preserve">Implementation </w:t>
      </w:r>
    </w:p>
    <w:p w:rsidR="00A11128" w:rsidRPr="00FF0CA2" w:rsidRDefault="00A11128" w:rsidP="00A11128">
      <w:pPr>
        <w:jc w:val="both"/>
        <w:rPr>
          <w:rFonts w:ascii="Arial" w:hAnsi="Arial" w:cs="Arial"/>
          <w:b/>
          <w:color w:val="000000"/>
          <w:sz w:val="22"/>
          <w:szCs w:val="22"/>
          <w:u w:val="single"/>
        </w:rPr>
      </w:pPr>
    </w:p>
    <w:p w:rsidR="00A11128" w:rsidRPr="00FF0CA2" w:rsidRDefault="00A11128" w:rsidP="00A11128">
      <w:pPr>
        <w:jc w:val="both"/>
        <w:rPr>
          <w:rFonts w:ascii="Arial" w:hAnsi="Arial" w:cs="Arial"/>
          <w:color w:val="000000"/>
          <w:sz w:val="22"/>
          <w:szCs w:val="22"/>
        </w:rPr>
      </w:pPr>
      <w:r w:rsidRPr="00FF0CA2">
        <w:rPr>
          <w:rFonts w:ascii="Arial" w:hAnsi="Arial" w:cs="Arial"/>
          <w:color w:val="000000"/>
          <w:sz w:val="22"/>
          <w:szCs w:val="22"/>
        </w:rPr>
        <w:t xml:space="preserve">To promote the progression of skills through the school, </w:t>
      </w:r>
      <w:r>
        <w:rPr>
          <w:rFonts w:ascii="Arial" w:hAnsi="Arial" w:cs="Arial"/>
          <w:color w:val="000000"/>
          <w:sz w:val="22"/>
          <w:szCs w:val="22"/>
        </w:rPr>
        <w:t>we have</w:t>
      </w:r>
      <w:r w:rsidRPr="00FF0CA2">
        <w:rPr>
          <w:rFonts w:ascii="Arial" w:hAnsi="Arial" w:cs="Arial"/>
          <w:color w:val="000000"/>
          <w:sz w:val="22"/>
          <w:szCs w:val="22"/>
        </w:rPr>
        <w:t xml:space="preserve"> adopted a programme of study titled ‘Charanga’. This programme is used to deliver discrete music teaching within the class’s time</w:t>
      </w:r>
      <w:r>
        <w:rPr>
          <w:rFonts w:ascii="Arial" w:hAnsi="Arial" w:cs="Arial"/>
          <w:color w:val="000000"/>
          <w:sz w:val="22"/>
          <w:szCs w:val="22"/>
        </w:rPr>
        <w:t>table of learning. In Early Years</w:t>
      </w:r>
      <w:r w:rsidRPr="00FF0CA2">
        <w:rPr>
          <w:rFonts w:ascii="Arial" w:hAnsi="Arial" w:cs="Arial"/>
          <w:color w:val="000000"/>
          <w:sz w:val="22"/>
          <w:szCs w:val="22"/>
        </w:rPr>
        <w:t xml:space="preserve"> classes, this comprises </w:t>
      </w:r>
      <w:proofErr w:type="gramStart"/>
      <w:r>
        <w:rPr>
          <w:rFonts w:ascii="Arial" w:hAnsi="Arial" w:cs="Arial"/>
          <w:color w:val="000000"/>
          <w:sz w:val="22"/>
          <w:szCs w:val="22"/>
        </w:rPr>
        <w:t xml:space="preserve">a </w:t>
      </w:r>
      <w:r w:rsidRPr="00FF0CA2">
        <w:rPr>
          <w:rFonts w:ascii="Arial" w:hAnsi="Arial" w:cs="Arial"/>
          <w:color w:val="000000"/>
          <w:sz w:val="22"/>
          <w:szCs w:val="22"/>
        </w:rPr>
        <w:t>30-minute session every two weeks</w:t>
      </w:r>
      <w:proofErr w:type="gramEnd"/>
      <w:r w:rsidRPr="00FF0CA2">
        <w:rPr>
          <w:rFonts w:ascii="Arial" w:hAnsi="Arial" w:cs="Arial"/>
          <w:color w:val="000000"/>
          <w:sz w:val="22"/>
          <w:szCs w:val="22"/>
        </w:rPr>
        <w:t xml:space="preserve"> and in Key Stage One a weekly session lasting </w:t>
      </w:r>
      <w:r>
        <w:rPr>
          <w:rFonts w:ascii="Arial" w:hAnsi="Arial" w:cs="Arial"/>
          <w:color w:val="000000"/>
          <w:sz w:val="22"/>
          <w:szCs w:val="22"/>
        </w:rPr>
        <w:t xml:space="preserve">30 - </w:t>
      </w:r>
      <w:r w:rsidRPr="00FF0CA2">
        <w:rPr>
          <w:rFonts w:ascii="Arial" w:hAnsi="Arial" w:cs="Arial"/>
          <w:color w:val="000000"/>
          <w:sz w:val="22"/>
          <w:szCs w:val="22"/>
        </w:rPr>
        <w:t xml:space="preserve">45 minutes. Children across the school also attend a regular singing assembly </w:t>
      </w:r>
      <w:r>
        <w:rPr>
          <w:rFonts w:ascii="Arial" w:hAnsi="Arial" w:cs="Arial"/>
          <w:color w:val="000000"/>
          <w:sz w:val="22"/>
          <w:szCs w:val="22"/>
        </w:rPr>
        <w:t xml:space="preserve">practice </w:t>
      </w:r>
      <w:r w:rsidRPr="00FF0CA2">
        <w:rPr>
          <w:rFonts w:ascii="Arial" w:hAnsi="Arial" w:cs="Arial"/>
          <w:color w:val="000000"/>
          <w:sz w:val="22"/>
          <w:szCs w:val="22"/>
        </w:rPr>
        <w:t xml:space="preserve">called </w:t>
      </w:r>
      <w:r>
        <w:rPr>
          <w:rFonts w:ascii="Arial" w:hAnsi="Arial" w:cs="Arial"/>
          <w:color w:val="000000"/>
          <w:sz w:val="22"/>
          <w:szCs w:val="22"/>
        </w:rPr>
        <w:t xml:space="preserve">the </w:t>
      </w:r>
      <w:r w:rsidRPr="00FF0CA2">
        <w:rPr>
          <w:rFonts w:ascii="Arial" w:hAnsi="Arial" w:cs="Arial"/>
          <w:color w:val="000000"/>
          <w:sz w:val="22"/>
          <w:szCs w:val="22"/>
        </w:rPr>
        <w:t>‘Sing Along’.</w:t>
      </w:r>
    </w:p>
    <w:p w:rsidR="00A11128" w:rsidRPr="00FF0CA2" w:rsidRDefault="00A11128" w:rsidP="00A11128">
      <w:pPr>
        <w:jc w:val="both"/>
        <w:rPr>
          <w:rFonts w:ascii="Arial" w:hAnsi="Arial" w:cs="Arial"/>
          <w:color w:val="000000"/>
          <w:sz w:val="22"/>
          <w:szCs w:val="22"/>
        </w:rPr>
      </w:pPr>
      <w:r w:rsidRPr="00FF0CA2">
        <w:rPr>
          <w:rFonts w:ascii="Arial" w:hAnsi="Arial" w:cs="Arial"/>
          <w:color w:val="000000"/>
          <w:sz w:val="22"/>
          <w:szCs w:val="22"/>
        </w:rPr>
        <w:tab/>
      </w:r>
    </w:p>
    <w:p w:rsidR="00A11128" w:rsidRPr="00FF0CA2" w:rsidRDefault="00A11128" w:rsidP="00A11128">
      <w:pPr>
        <w:pStyle w:val="BodyText"/>
        <w:jc w:val="both"/>
        <w:rPr>
          <w:rFonts w:ascii="Arial" w:hAnsi="Arial" w:cs="Arial"/>
          <w:sz w:val="22"/>
          <w:szCs w:val="22"/>
        </w:rPr>
      </w:pPr>
      <w:r w:rsidRPr="00FF0CA2">
        <w:rPr>
          <w:rFonts w:ascii="Arial" w:hAnsi="Arial" w:cs="Arial"/>
          <w:sz w:val="22"/>
          <w:szCs w:val="22"/>
        </w:rPr>
        <w:t xml:space="preserve">Music is integral each classroom and is often part of the day through PE warm ups, </w:t>
      </w:r>
      <w:r>
        <w:rPr>
          <w:rFonts w:ascii="Arial" w:hAnsi="Arial" w:cs="Arial"/>
          <w:sz w:val="22"/>
          <w:szCs w:val="22"/>
        </w:rPr>
        <w:t xml:space="preserve">daily </w:t>
      </w:r>
      <w:r w:rsidRPr="00FF0CA2">
        <w:rPr>
          <w:rFonts w:ascii="Arial" w:hAnsi="Arial" w:cs="Arial"/>
          <w:sz w:val="22"/>
          <w:szCs w:val="22"/>
        </w:rPr>
        <w:t>‘routine’ songs, songs linked to the topic</w:t>
      </w:r>
      <w:r>
        <w:rPr>
          <w:rFonts w:ascii="Arial" w:hAnsi="Arial" w:cs="Arial"/>
          <w:sz w:val="22"/>
          <w:szCs w:val="22"/>
        </w:rPr>
        <w:t xml:space="preserve"> and </w:t>
      </w:r>
      <w:r w:rsidRPr="00FF0CA2">
        <w:rPr>
          <w:rFonts w:ascii="Arial" w:hAnsi="Arial" w:cs="Arial"/>
          <w:sz w:val="22"/>
          <w:szCs w:val="22"/>
        </w:rPr>
        <w:t>use of recorded music.</w:t>
      </w:r>
    </w:p>
    <w:p w:rsidR="00A11128" w:rsidRPr="00FF0CA2" w:rsidRDefault="00A11128" w:rsidP="00A11128">
      <w:pPr>
        <w:pStyle w:val="BodyText"/>
        <w:jc w:val="both"/>
        <w:rPr>
          <w:rFonts w:ascii="Arial" w:hAnsi="Arial" w:cs="Arial"/>
          <w:sz w:val="22"/>
          <w:szCs w:val="22"/>
        </w:rPr>
      </w:pPr>
    </w:p>
    <w:p w:rsidR="00A11128" w:rsidRPr="00FF0CA2" w:rsidRDefault="00A11128" w:rsidP="00A11128">
      <w:pPr>
        <w:pStyle w:val="BodyText"/>
        <w:jc w:val="both"/>
        <w:rPr>
          <w:rFonts w:ascii="Arial" w:hAnsi="Arial" w:cs="Arial"/>
          <w:sz w:val="22"/>
          <w:szCs w:val="22"/>
        </w:rPr>
      </w:pPr>
      <w:r w:rsidRPr="00FF0CA2">
        <w:rPr>
          <w:rFonts w:ascii="Arial" w:hAnsi="Arial" w:cs="Arial"/>
          <w:sz w:val="22"/>
          <w:szCs w:val="22"/>
        </w:rPr>
        <w:t>20 minutes every other week in Key Stage 1 and weekly for Foundation</w:t>
      </w:r>
      <w:r>
        <w:rPr>
          <w:rFonts w:ascii="Arial" w:hAnsi="Arial" w:cs="Arial"/>
          <w:sz w:val="22"/>
          <w:szCs w:val="22"/>
        </w:rPr>
        <w:t xml:space="preserve"> </w:t>
      </w:r>
      <w:r w:rsidRPr="00FF0CA2">
        <w:rPr>
          <w:rFonts w:ascii="Arial" w:hAnsi="Arial" w:cs="Arial"/>
          <w:sz w:val="22"/>
          <w:szCs w:val="22"/>
        </w:rPr>
        <w:t xml:space="preserve">is allocated for </w:t>
      </w:r>
      <w:r>
        <w:rPr>
          <w:rFonts w:ascii="Arial" w:hAnsi="Arial" w:cs="Arial"/>
          <w:sz w:val="22"/>
          <w:szCs w:val="22"/>
        </w:rPr>
        <w:t xml:space="preserve">the </w:t>
      </w:r>
      <w:r w:rsidRPr="00FF0CA2">
        <w:rPr>
          <w:rFonts w:ascii="Arial" w:hAnsi="Arial" w:cs="Arial"/>
          <w:sz w:val="22"/>
          <w:szCs w:val="22"/>
        </w:rPr>
        <w:t xml:space="preserve">‘Sing </w:t>
      </w:r>
      <w:r>
        <w:rPr>
          <w:rFonts w:ascii="Arial" w:hAnsi="Arial" w:cs="Arial"/>
          <w:sz w:val="22"/>
          <w:szCs w:val="22"/>
        </w:rPr>
        <w:t>A</w:t>
      </w:r>
      <w:r w:rsidRPr="00FF0CA2">
        <w:rPr>
          <w:rFonts w:ascii="Arial" w:hAnsi="Arial" w:cs="Arial"/>
          <w:sz w:val="22"/>
          <w:szCs w:val="22"/>
        </w:rPr>
        <w:t>long</w:t>
      </w:r>
      <w:r>
        <w:rPr>
          <w:rFonts w:ascii="Arial" w:hAnsi="Arial" w:cs="Arial"/>
          <w:sz w:val="22"/>
          <w:szCs w:val="22"/>
        </w:rPr>
        <w:t>’, essentially a ‘</w:t>
      </w:r>
      <w:r w:rsidRPr="00FF0CA2">
        <w:rPr>
          <w:rFonts w:ascii="Arial" w:hAnsi="Arial" w:cs="Arial"/>
          <w:sz w:val="22"/>
          <w:szCs w:val="22"/>
        </w:rPr>
        <w:t xml:space="preserve">Hymn Practice’ in year group bases in the hall led by the Music Subject Leader. Although primarily used for the specific teaching of songs to match assembly themes, it </w:t>
      </w:r>
      <w:r>
        <w:rPr>
          <w:rFonts w:ascii="Arial" w:hAnsi="Arial" w:cs="Arial"/>
          <w:sz w:val="22"/>
          <w:szCs w:val="22"/>
        </w:rPr>
        <w:t>also aims to increase generalist teacher expertise and confidence supporting</w:t>
      </w:r>
      <w:r w:rsidRPr="00FF0CA2">
        <w:rPr>
          <w:rFonts w:ascii="Arial" w:hAnsi="Arial" w:cs="Arial"/>
          <w:sz w:val="22"/>
          <w:szCs w:val="22"/>
        </w:rPr>
        <w:t xml:space="preserve"> the children and the teachers in using their voices expressively and to understand some of the inter-related dimensions of music such as pitch, duration, dynamics and tempo. </w:t>
      </w:r>
    </w:p>
    <w:p w:rsidR="00A11128" w:rsidRPr="00FF0CA2" w:rsidRDefault="00A11128" w:rsidP="00A11128">
      <w:pPr>
        <w:jc w:val="both"/>
        <w:rPr>
          <w:rFonts w:ascii="Arial" w:hAnsi="Arial" w:cs="Arial"/>
          <w:color w:val="000000"/>
          <w:sz w:val="22"/>
          <w:szCs w:val="22"/>
        </w:rPr>
      </w:pPr>
    </w:p>
    <w:p w:rsidR="00A11128" w:rsidRPr="00FF0CA2" w:rsidRDefault="00A11128" w:rsidP="00A11128">
      <w:pPr>
        <w:jc w:val="both"/>
        <w:rPr>
          <w:rFonts w:ascii="Arial" w:hAnsi="Arial" w:cs="Arial"/>
          <w:color w:val="000000"/>
          <w:sz w:val="22"/>
          <w:szCs w:val="22"/>
        </w:rPr>
      </w:pPr>
      <w:r w:rsidRPr="00FF0CA2">
        <w:rPr>
          <w:rFonts w:ascii="Arial" w:hAnsi="Arial" w:cs="Arial"/>
          <w:color w:val="000000"/>
          <w:sz w:val="22"/>
          <w:szCs w:val="22"/>
        </w:rPr>
        <w:t xml:space="preserve">The class teaching of music is taught from the ‘Charanga Musical School’ scheme provided by </w:t>
      </w:r>
      <w:proofErr w:type="spellStart"/>
      <w:r>
        <w:rPr>
          <w:rFonts w:ascii="Arial" w:hAnsi="Arial" w:cs="Arial"/>
          <w:color w:val="000000"/>
          <w:sz w:val="22"/>
          <w:szCs w:val="22"/>
        </w:rPr>
        <w:t>SoundStorm</w:t>
      </w:r>
      <w:proofErr w:type="spellEnd"/>
      <w:r>
        <w:rPr>
          <w:rFonts w:ascii="Arial" w:hAnsi="Arial" w:cs="Arial"/>
          <w:color w:val="000000"/>
          <w:sz w:val="22"/>
          <w:szCs w:val="22"/>
        </w:rPr>
        <w:t xml:space="preserve"> Music Education Hub to develop learning in small steps with an appropriate level of challenge. Early Years</w:t>
      </w:r>
      <w:r w:rsidRPr="00FF0CA2">
        <w:rPr>
          <w:rFonts w:ascii="Arial" w:hAnsi="Arial" w:cs="Arial"/>
          <w:color w:val="000000"/>
          <w:sz w:val="22"/>
          <w:szCs w:val="22"/>
        </w:rPr>
        <w:t xml:space="preserve"> follows Charanga also, in addition to planning from a</w:t>
      </w:r>
      <w:r>
        <w:rPr>
          <w:rFonts w:ascii="Arial" w:hAnsi="Arial" w:cs="Arial"/>
          <w:color w:val="000000"/>
          <w:sz w:val="22"/>
          <w:szCs w:val="22"/>
        </w:rPr>
        <w:t xml:space="preserve"> </w:t>
      </w:r>
      <w:r w:rsidRPr="00FF0CA2">
        <w:rPr>
          <w:rFonts w:ascii="Arial" w:hAnsi="Arial" w:cs="Arial"/>
          <w:color w:val="000000"/>
          <w:sz w:val="22"/>
          <w:szCs w:val="22"/>
        </w:rPr>
        <w:t>topic-based approach.  See the curriculum map below for further details</w:t>
      </w:r>
      <w:r>
        <w:rPr>
          <w:rFonts w:ascii="Arial" w:hAnsi="Arial" w:cs="Arial"/>
          <w:color w:val="000000"/>
          <w:sz w:val="22"/>
          <w:szCs w:val="22"/>
        </w:rPr>
        <w:t xml:space="preserve"> of the different units</w:t>
      </w:r>
      <w:r w:rsidRPr="00FF0CA2">
        <w:rPr>
          <w:rFonts w:ascii="Arial" w:hAnsi="Arial" w:cs="Arial"/>
          <w:color w:val="000000"/>
          <w:sz w:val="22"/>
          <w:szCs w:val="22"/>
        </w:rPr>
        <w:t xml:space="preserve">. </w:t>
      </w:r>
      <w:r>
        <w:rPr>
          <w:rFonts w:ascii="Arial" w:hAnsi="Arial" w:cs="Arial"/>
          <w:color w:val="000000"/>
          <w:sz w:val="22"/>
          <w:szCs w:val="22"/>
        </w:rPr>
        <w:t>In 2021-2022, in KS1, we are exploring the Charanga Units from the Model Music Curriculum Scheme.</w:t>
      </w:r>
    </w:p>
    <w:p w:rsidR="00A11128" w:rsidRPr="00FF0CA2" w:rsidRDefault="00A11128" w:rsidP="00A11128">
      <w:pPr>
        <w:ind w:firstLine="360"/>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1294"/>
        <w:gridCol w:w="1354"/>
        <w:gridCol w:w="1419"/>
        <w:gridCol w:w="1188"/>
        <w:gridCol w:w="1534"/>
        <w:gridCol w:w="1333"/>
      </w:tblGrid>
      <w:tr w:rsidR="00A11128" w:rsidRPr="00FF0CA2" w:rsidTr="00486B07">
        <w:trPr>
          <w:trHeight w:val="1012"/>
        </w:trPr>
        <w:tc>
          <w:tcPr>
            <w:tcW w:w="959" w:type="dxa"/>
          </w:tcPr>
          <w:p w:rsidR="00A11128" w:rsidRPr="00320C1E" w:rsidRDefault="00A11128" w:rsidP="00486B07">
            <w:pPr>
              <w:jc w:val="center"/>
              <w:rPr>
                <w:rFonts w:ascii="Arial" w:hAnsi="Arial" w:cs="Arial"/>
                <w:color w:val="000000"/>
              </w:rPr>
            </w:pPr>
          </w:p>
        </w:tc>
        <w:tc>
          <w:tcPr>
            <w:tcW w:w="1728" w:type="dxa"/>
          </w:tcPr>
          <w:p w:rsidR="00A11128" w:rsidRPr="00320C1E" w:rsidRDefault="00A11128" w:rsidP="00486B07">
            <w:pPr>
              <w:jc w:val="center"/>
              <w:rPr>
                <w:rFonts w:ascii="Arial" w:hAnsi="Arial" w:cs="Arial"/>
                <w:b/>
                <w:bCs/>
                <w:color w:val="000000"/>
              </w:rPr>
            </w:pPr>
            <w:r w:rsidRPr="00320C1E">
              <w:rPr>
                <w:rFonts w:ascii="Arial" w:hAnsi="Arial" w:cs="Arial"/>
                <w:b/>
                <w:bCs/>
                <w:color w:val="000000"/>
              </w:rPr>
              <w:t>Autumn</w:t>
            </w:r>
          </w:p>
          <w:p w:rsidR="00A11128" w:rsidRPr="00320C1E" w:rsidRDefault="00A11128" w:rsidP="00486B07">
            <w:pPr>
              <w:jc w:val="center"/>
              <w:rPr>
                <w:rFonts w:ascii="Arial" w:hAnsi="Arial" w:cs="Arial"/>
                <w:b/>
                <w:bCs/>
                <w:color w:val="000000"/>
              </w:rPr>
            </w:pPr>
            <w:r w:rsidRPr="00320C1E">
              <w:rPr>
                <w:rFonts w:ascii="Arial" w:hAnsi="Arial" w:cs="Arial"/>
                <w:b/>
                <w:bCs/>
                <w:color w:val="000000"/>
              </w:rPr>
              <w:t>1st half</w:t>
            </w:r>
          </w:p>
        </w:tc>
        <w:tc>
          <w:tcPr>
            <w:tcW w:w="1729" w:type="dxa"/>
          </w:tcPr>
          <w:p w:rsidR="00A11128" w:rsidRPr="00320C1E" w:rsidRDefault="00A11128" w:rsidP="00486B07">
            <w:pPr>
              <w:jc w:val="center"/>
              <w:rPr>
                <w:rFonts w:ascii="Arial" w:hAnsi="Arial" w:cs="Arial"/>
                <w:b/>
                <w:bCs/>
                <w:color w:val="000000"/>
              </w:rPr>
            </w:pPr>
            <w:r w:rsidRPr="00320C1E">
              <w:rPr>
                <w:rFonts w:ascii="Arial" w:hAnsi="Arial" w:cs="Arial"/>
                <w:b/>
                <w:bCs/>
                <w:color w:val="000000"/>
              </w:rPr>
              <w:t>Autumn</w:t>
            </w:r>
          </w:p>
          <w:p w:rsidR="00A11128" w:rsidRPr="00320C1E" w:rsidRDefault="00A11128" w:rsidP="00486B07">
            <w:pPr>
              <w:jc w:val="center"/>
              <w:rPr>
                <w:rFonts w:ascii="Arial" w:hAnsi="Arial" w:cs="Arial"/>
                <w:b/>
                <w:bCs/>
                <w:color w:val="000000"/>
              </w:rPr>
            </w:pPr>
            <w:r w:rsidRPr="00320C1E">
              <w:rPr>
                <w:rFonts w:ascii="Arial" w:hAnsi="Arial" w:cs="Arial"/>
                <w:b/>
                <w:bCs/>
                <w:color w:val="000000"/>
              </w:rPr>
              <w:t>2nd half</w:t>
            </w:r>
          </w:p>
        </w:tc>
        <w:tc>
          <w:tcPr>
            <w:tcW w:w="1729" w:type="dxa"/>
          </w:tcPr>
          <w:p w:rsidR="00A11128" w:rsidRPr="00320C1E" w:rsidRDefault="00A11128" w:rsidP="00486B07">
            <w:pPr>
              <w:jc w:val="center"/>
              <w:rPr>
                <w:rFonts w:ascii="Arial" w:hAnsi="Arial" w:cs="Arial"/>
                <w:b/>
                <w:bCs/>
                <w:color w:val="000000"/>
              </w:rPr>
            </w:pPr>
            <w:r w:rsidRPr="00320C1E">
              <w:rPr>
                <w:rFonts w:ascii="Arial" w:hAnsi="Arial" w:cs="Arial"/>
                <w:b/>
                <w:bCs/>
                <w:color w:val="000000"/>
              </w:rPr>
              <w:t>Spring</w:t>
            </w:r>
          </w:p>
          <w:p w:rsidR="00A11128" w:rsidRPr="00320C1E" w:rsidRDefault="00A11128" w:rsidP="00486B07">
            <w:pPr>
              <w:jc w:val="center"/>
              <w:rPr>
                <w:rFonts w:ascii="Arial" w:hAnsi="Arial" w:cs="Arial"/>
                <w:b/>
                <w:bCs/>
                <w:color w:val="000000"/>
              </w:rPr>
            </w:pPr>
            <w:r w:rsidRPr="00320C1E">
              <w:rPr>
                <w:rFonts w:ascii="Arial" w:hAnsi="Arial" w:cs="Arial"/>
                <w:b/>
                <w:bCs/>
                <w:color w:val="000000"/>
              </w:rPr>
              <w:t>1st half</w:t>
            </w:r>
          </w:p>
        </w:tc>
        <w:tc>
          <w:tcPr>
            <w:tcW w:w="1728" w:type="dxa"/>
          </w:tcPr>
          <w:p w:rsidR="00A11128" w:rsidRPr="00320C1E" w:rsidRDefault="00A11128" w:rsidP="00486B07">
            <w:pPr>
              <w:jc w:val="center"/>
              <w:rPr>
                <w:rFonts w:ascii="Arial" w:hAnsi="Arial" w:cs="Arial"/>
                <w:b/>
                <w:bCs/>
                <w:color w:val="000000"/>
              </w:rPr>
            </w:pPr>
            <w:r w:rsidRPr="00320C1E">
              <w:rPr>
                <w:rFonts w:ascii="Arial" w:hAnsi="Arial" w:cs="Arial"/>
                <w:b/>
                <w:bCs/>
                <w:color w:val="000000"/>
              </w:rPr>
              <w:t>Spring</w:t>
            </w:r>
          </w:p>
          <w:p w:rsidR="00A11128" w:rsidRPr="00320C1E" w:rsidRDefault="00A11128" w:rsidP="00486B07">
            <w:pPr>
              <w:jc w:val="center"/>
              <w:rPr>
                <w:rFonts w:ascii="Arial" w:hAnsi="Arial" w:cs="Arial"/>
                <w:b/>
                <w:bCs/>
                <w:color w:val="000000"/>
              </w:rPr>
            </w:pPr>
            <w:r w:rsidRPr="00320C1E">
              <w:rPr>
                <w:rFonts w:ascii="Arial" w:hAnsi="Arial" w:cs="Arial"/>
                <w:b/>
                <w:bCs/>
                <w:color w:val="000000"/>
              </w:rPr>
              <w:t>2nd half</w:t>
            </w:r>
          </w:p>
        </w:tc>
        <w:tc>
          <w:tcPr>
            <w:tcW w:w="1729" w:type="dxa"/>
          </w:tcPr>
          <w:p w:rsidR="00A11128" w:rsidRPr="00320C1E" w:rsidRDefault="00A11128" w:rsidP="00486B07">
            <w:pPr>
              <w:jc w:val="center"/>
              <w:rPr>
                <w:rFonts w:ascii="Arial" w:hAnsi="Arial" w:cs="Arial"/>
                <w:b/>
                <w:bCs/>
                <w:color w:val="000000"/>
              </w:rPr>
            </w:pPr>
            <w:r w:rsidRPr="00320C1E">
              <w:rPr>
                <w:rFonts w:ascii="Arial" w:hAnsi="Arial" w:cs="Arial"/>
                <w:b/>
                <w:bCs/>
                <w:color w:val="000000"/>
              </w:rPr>
              <w:t>Summer</w:t>
            </w:r>
          </w:p>
          <w:p w:rsidR="00A11128" w:rsidRPr="00320C1E" w:rsidRDefault="00A11128" w:rsidP="00486B07">
            <w:pPr>
              <w:jc w:val="center"/>
              <w:rPr>
                <w:rFonts w:ascii="Arial" w:hAnsi="Arial" w:cs="Arial"/>
                <w:b/>
                <w:bCs/>
                <w:color w:val="000000"/>
              </w:rPr>
            </w:pPr>
            <w:r w:rsidRPr="00320C1E">
              <w:rPr>
                <w:rFonts w:ascii="Arial" w:hAnsi="Arial" w:cs="Arial"/>
                <w:b/>
                <w:bCs/>
                <w:color w:val="000000"/>
              </w:rPr>
              <w:t>1st half</w:t>
            </w:r>
          </w:p>
        </w:tc>
        <w:tc>
          <w:tcPr>
            <w:tcW w:w="1729" w:type="dxa"/>
          </w:tcPr>
          <w:p w:rsidR="00A11128" w:rsidRPr="00320C1E" w:rsidRDefault="00A11128" w:rsidP="00486B07">
            <w:pPr>
              <w:jc w:val="center"/>
              <w:rPr>
                <w:rFonts w:ascii="Arial" w:hAnsi="Arial" w:cs="Arial"/>
                <w:b/>
                <w:bCs/>
                <w:color w:val="000000"/>
              </w:rPr>
            </w:pPr>
            <w:r w:rsidRPr="00320C1E">
              <w:rPr>
                <w:rFonts w:ascii="Arial" w:hAnsi="Arial" w:cs="Arial"/>
                <w:b/>
                <w:bCs/>
                <w:color w:val="000000"/>
              </w:rPr>
              <w:t>Summer</w:t>
            </w:r>
          </w:p>
          <w:p w:rsidR="00A11128" w:rsidRPr="00320C1E" w:rsidRDefault="00A11128" w:rsidP="00486B07">
            <w:pPr>
              <w:jc w:val="center"/>
              <w:rPr>
                <w:rFonts w:ascii="Arial" w:hAnsi="Arial" w:cs="Arial"/>
                <w:b/>
                <w:bCs/>
                <w:color w:val="000000"/>
              </w:rPr>
            </w:pPr>
            <w:r w:rsidRPr="00320C1E">
              <w:rPr>
                <w:rFonts w:ascii="Arial" w:hAnsi="Arial" w:cs="Arial"/>
                <w:b/>
                <w:bCs/>
                <w:color w:val="000000"/>
              </w:rPr>
              <w:t>2nd half</w:t>
            </w:r>
          </w:p>
        </w:tc>
      </w:tr>
      <w:tr w:rsidR="00A11128" w:rsidRPr="00FF0CA2" w:rsidTr="00486B07">
        <w:trPr>
          <w:cantSplit/>
          <w:trHeight w:val="1012"/>
        </w:trPr>
        <w:tc>
          <w:tcPr>
            <w:tcW w:w="959" w:type="dxa"/>
          </w:tcPr>
          <w:p w:rsidR="00A11128" w:rsidRPr="00320C1E" w:rsidRDefault="00A11128" w:rsidP="00486B07">
            <w:pPr>
              <w:pStyle w:val="Heading3"/>
              <w:jc w:val="center"/>
              <w:rPr>
                <w:rFonts w:ascii="Arial" w:hAnsi="Arial" w:cs="Arial"/>
              </w:rPr>
            </w:pPr>
            <w:r>
              <w:rPr>
                <w:rFonts w:ascii="Arial" w:hAnsi="Arial" w:cs="Arial"/>
              </w:rPr>
              <w:t>Early Years</w:t>
            </w:r>
          </w:p>
        </w:tc>
        <w:tc>
          <w:tcPr>
            <w:tcW w:w="1728" w:type="dxa"/>
          </w:tcPr>
          <w:p w:rsidR="00A11128" w:rsidRPr="00320C1E" w:rsidRDefault="00A11128" w:rsidP="00486B07">
            <w:pPr>
              <w:jc w:val="center"/>
              <w:rPr>
                <w:rFonts w:ascii="Arial" w:hAnsi="Arial" w:cs="Arial"/>
                <w:color w:val="000000"/>
              </w:rPr>
            </w:pPr>
            <w:r w:rsidRPr="00320C1E">
              <w:rPr>
                <w:rFonts w:ascii="Arial" w:hAnsi="Arial" w:cs="Arial"/>
                <w:color w:val="000000"/>
              </w:rPr>
              <w:t>Me!</w:t>
            </w:r>
          </w:p>
        </w:tc>
        <w:tc>
          <w:tcPr>
            <w:tcW w:w="1729" w:type="dxa"/>
          </w:tcPr>
          <w:p w:rsidR="00A11128" w:rsidRPr="0020431C" w:rsidRDefault="00A11128" w:rsidP="00486B07">
            <w:pPr>
              <w:jc w:val="center"/>
              <w:rPr>
                <w:rFonts w:ascii="Arial" w:hAnsi="Arial" w:cs="Arial"/>
                <w:color w:val="000000"/>
                <w:sz w:val="22"/>
                <w:szCs w:val="22"/>
              </w:rPr>
            </w:pPr>
            <w:r w:rsidRPr="0020431C">
              <w:rPr>
                <w:rFonts w:ascii="Arial" w:hAnsi="Arial" w:cs="Arial"/>
                <w:color w:val="000000"/>
                <w:sz w:val="22"/>
                <w:szCs w:val="22"/>
              </w:rPr>
              <w:t>My Stories</w:t>
            </w:r>
          </w:p>
          <w:p w:rsidR="00A11128" w:rsidRPr="0020431C" w:rsidRDefault="00A11128" w:rsidP="00486B07">
            <w:pPr>
              <w:jc w:val="center"/>
              <w:rPr>
                <w:rFonts w:ascii="Arial" w:hAnsi="Arial" w:cs="Arial"/>
                <w:color w:val="000000"/>
                <w:sz w:val="22"/>
                <w:szCs w:val="22"/>
              </w:rPr>
            </w:pPr>
            <w:r w:rsidRPr="0020431C">
              <w:rPr>
                <w:rFonts w:ascii="Arial" w:hAnsi="Arial" w:cs="Arial"/>
                <w:color w:val="000000"/>
                <w:sz w:val="22"/>
                <w:szCs w:val="22"/>
              </w:rPr>
              <w:t>&amp;</w:t>
            </w:r>
          </w:p>
          <w:p w:rsidR="00A11128" w:rsidRPr="0020431C" w:rsidRDefault="00A11128" w:rsidP="00486B07">
            <w:pPr>
              <w:jc w:val="center"/>
              <w:rPr>
                <w:rFonts w:ascii="Arial" w:hAnsi="Arial" w:cs="Arial"/>
                <w:color w:val="000000"/>
                <w:sz w:val="22"/>
                <w:szCs w:val="22"/>
              </w:rPr>
            </w:pPr>
            <w:r w:rsidRPr="0020431C">
              <w:rPr>
                <w:rFonts w:ascii="Arial" w:hAnsi="Arial" w:cs="Arial"/>
                <w:color w:val="000000"/>
                <w:sz w:val="22"/>
                <w:szCs w:val="22"/>
              </w:rPr>
              <w:t>Christmas assembly</w:t>
            </w:r>
          </w:p>
        </w:tc>
        <w:tc>
          <w:tcPr>
            <w:tcW w:w="1729" w:type="dxa"/>
          </w:tcPr>
          <w:p w:rsidR="00A11128" w:rsidRPr="00320C1E" w:rsidRDefault="00A11128" w:rsidP="00486B07">
            <w:pPr>
              <w:jc w:val="center"/>
              <w:rPr>
                <w:rFonts w:ascii="Arial" w:hAnsi="Arial" w:cs="Arial"/>
                <w:color w:val="000000"/>
              </w:rPr>
            </w:pPr>
            <w:r w:rsidRPr="00320C1E">
              <w:rPr>
                <w:rFonts w:ascii="Arial" w:hAnsi="Arial" w:cs="Arial"/>
                <w:color w:val="000000"/>
              </w:rPr>
              <w:t>Everyone!</w:t>
            </w:r>
          </w:p>
        </w:tc>
        <w:tc>
          <w:tcPr>
            <w:tcW w:w="1728" w:type="dxa"/>
          </w:tcPr>
          <w:p w:rsidR="00A11128" w:rsidRPr="00320C1E" w:rsidRDefault="00A11128" w:rsidP="00486B07">
            <w:pPr>
              <w:jc w:val="center"/>
              <w:rPr>
                <w:rFonts w:ascii="Arial" w:hAnsi="Arial" w:cs="Arial"/>
                <w:color w:val="000000"/>
              </w:rPr>
            </w:pPr>
            <w:r w:rsidRPr="00320C1E">
              <w:rPr>
                <w:rFonts w:ascii="Arial" w:hAnsi="Arial" w:cs="Arial"/>
                <w:color w:val="000000"/>
              </w:rPr>
              <w:t>Our World</w:t>
            </w:r>
          </w:p>
        </w:tc>
        <w:tc>
          <w:tcPr>
            <w:tcW w:w="1729" w:type="dxa"/>
          </w:tcPr>
          <w:p w:rsidR="00A11128" w:rsidRPr="00320C1E" w:rsidRDefault="00A11128" w:rsidP="00486B07">
            <w:pPr>
              <w:jc w:val="center"/>
              <w:rPr>
                <w:rFonts w:ascii="Arial" w:hAnsi="Arial" w:cs="Arial"/>
                <w:color w:val="000000"/>
              </w:rPr>
            </w:pPr>
            <w:r w:rsidRPr="00320C1E">
              <w:rPr>
                <w:rFonts w:ascii="Arial" w:hAnsi="Arial" w:cs="Arial"/>
                <w:color w:val="000000"/>
              </w:rPr>
              <w:t>Big Bear Funk</w:t>
            </w:r>
          </w:p>
        </w:tc>
        <w:tc>
          <w:tcPr>
            <w:tcW w:w="1729" w:type="dxa"/>
          </w:tcPr>
          <w:p w:rsidR="00A11128" w:rsidRPr="00320C1E" w:rsidRDefault="00A11128" w:rsidP="00486B07">
            <w:pPr>
              <w:jc w:val="center"/>
              <w:rPr>
                <w:rFonts w:ascii="Arial" w:hAnsi="Arial" w:cs="Arial"/>
                <w:color w:val="000000"/>
              </w:rPr>
            </w:pPr>
            <w:r w:rsidRPr="00320C1E">
              <w:rPr>
                <w:rFonts w:ascii="Arial" w:hAnsi="Arial" w:cs="Arial"/>
                <w:color w:val="000000"/>
              </w:rPr>
              <w:t>Reflect, Rewind and Replay</w:t>
            </w:r>
          </w:p>
          <w:p w:rsidR="00A11128" w:rsidRPr="00320C1E" w:rsidRDefault="00A11128" w:rsidP="00486B07">
            <w:pPr>
              <w:jc w:val="center"/>
              <w:rPr>
                <w:rFonts w:ascii="Arial" w:hAnsi="Arial" w:cs="Arial"/>
                <w:color w:val="000000"/>
              </w:rPr>
            </w:pPr>
          </w:p>
        </w:tc>
      </w:tr>
      <w:tr w:rsidR="00A11128" w:rsidRPr="00FF0CA2" w:rsidTr="00486B07">
        <w:trPr>
          <w:trHeight w:val="1012"/>
        </w:trPr>
        <w:tc>
          <w:tcPr>
            <w:tcW w:w="959" w:type="dxa"/>
          </w:tcPr>
          <w:p w:rsidR="00A11128" w:rsidRPr="00320C1E" w:rsidRDefault="00A11128" w:rsidP="00486B07">
            <w:pPr>
              <w:jc w:val="center"/>
              <w:rPr>
                <w:rFonts w:ascii="Arial" w:hAnsi="Arial" w:cs="Arial"/>
                <w:b/>
                <w:bCs/>
                <w:color w:val="000000"/>
              </w:rPr>
            </w:pPr>
            <w:r w:rsidRPr="00320C1E">
              <w:rPr>
                <w:rFonts w:ascii="Arial" w:hAnsi="Arial" w:cs="Arial"/>
                <w:b/>
                <w:bCs/>
                <w:color w:val="000000"/>
              </w:rPr>
              <w:t>Year 1</w:t>
            </w:r>
          </w:p>
          <w:p w:rsidR="00A11128" w:rsidRPr="00320C1E" w:rsidRDefault="00A11128" w:rsidP="00486B07">
            <w:pPr>
              <w:jc w:val="center"/>
              <w:rPr>
                <w:rFonts w:ascii="Arial" w:hAnsi="Arial" w:cs="Arial"/>
                <w:b/>
                <w:bCs/>
                <w:color w:val="000000"/>
              </w:rPr>
            </w:pPr>
          </w:p>
        </w:tc>
        <w:tc>
          <w:tcPr>
            <w:tcW w:w="1728" w:type="dxa"/>
          </w:tcPr>
          <w:p w:rsidR="00A11128" w:rsidRPr="00320C1E" w:rsidRDefault="00A11128" w:rsidP="00486B07">
            <w:pPr>
              <w:jc w:val="center"/>
              <w:rPr>
                <w:rFonts w:ascii="Arial" w:hAnsi="Arial" w:cs="Arial"/>
                <w:color w:val="000000"/>
              </w:rPr>
            </w:pPr>
            <w:r w:rsidRPr="00320C1E">
              <w:rPr>
                <w:rFonts w:ascii="Arial" w:hAnsi="Arial" w:cs="Arial"/>
                <w:color w:val="000000"/>
              </w:rPr>
              <w:t>Hey You</w:t>
            </w:r>
          </w:p>
        </w:tc>
        <w:tc>
          <w:tcPr>
            <w:tcW w:w="1729" w:type="dxa"/>
          </w:tcPr>
          <w:p w:rsidR="00A11128" w:rsidRPr="0020431C" w:rsidRDefault="00A11128" w:rsidP="00486B07">
            <w:pPr>
              <w:jc w:val="center"/>
              <w:rPr>
                <w:rFonts w:ascii="Arial" w:hAnsi="Arial" w:cs="Arial"/>
                <w:color w:val="000000"/>
                <w:sz w:val="22"/>
                <w:szCs w:val="22"/>
              </w:rPr>
            </w:pPr>
            <w:r w:rsidRPr="0020431C">
              <w:rPr>
                <w:rFonts w:ascii="Arial" w:hAnsi="Arial" w:cs="Arial"/>
                <w:color w:val="000000"/>
                <w:sz w:val="22"/>
                <w:szCs w:val="22"/>
              </w:rPr>
              <w:t>Rhythm in the way we walk and Banana rap</w:t>
            </w:r>
          </w:p>
          <w:p w:rsidR="00A11128" w:rsidRPr="00344F56" w:rsidRDefault="00A11128" w:rsidP="00486B07">
            <w:pPr>
              <w:jc w:val="center"/>
              <w:rPr>
                <w:rFonts w:ascii="Arial" w:hAnsi="Arial" w:cs="Arial"/>
                <w:color w:val="000000"/>
                <w:sz w:val="22"/>
                <w:szCs w:val="22"/>
              </w:rPr>
            </w:pPr>
            <w:r w:rsidRPr="00344F56">
              <w:rPr>
                <w:rFonts w:ascii="Arial" w:hAnsi="Arial" w:cs="Arial"/>
                <w:color w:val="000000"/>
                <w:sz w:val="22"/>
                <w:szCs w:val="22"/>
              </w:rPr>
              <w:lastRenderedPageBreak/>
              <w:t>(&amp;</w:t>
            </w:r>
          </w:p>
          <w:p w:rsidR="00A11128" w:rsidRPr="0020431C" w:rsidRDefault="00A11128" w:rsidP="00486B07">
            <w:pPr>
              <w:jc w:val="center"/>
              <w:rPr>
                <w:rFonts w:ascii="Arial" w:hAnsi="Arial" w:cs="Arial"/>
                <w:color w:val="000000"/>
                <w:sz w:val="22"/>
                <w:szCs w:val="22"/>
              </w:rPr>
            </w:pPr>
            <w:r w:rsidRPr="00344F56">
              <w:rPr>
                <w:rFonts w:ascii="Arial" w:hAnsi="Arial" w:cs="Arial"/>
                <w:color w:val="000000"/>
                <w:sz w:val="22"/>
                <w:szCs w:val="22"/>
              </w:rPr>
              <w:t>Christmas play)</w:t>
            </w:r>
          </w:p>
        </w:tc>
        <w:tc>
          <w:tcPr>
            <w:tcW w:w="1729" w:type="dxa"/>
          </w:tcPr>
          <w:p w:rsidR="00A11128" w:rsidRPr="00320C1E" w:rsidRDefault="00A11128" w:rsidP="00486B07">
            <w:pPr>
              <w:jc w:val="center"/>
              <w:rPr>
                <w:rFonts w:ascii="Arial" w:hAnsi="Arial" w:cs="Arial"/>
                <w:color w:val="000000"/>
              </w:rPr>
            </w:pPr>
            <w:r w:rsidRPr="00320C1E">
              <w:rPr>
                <w:rFonts w:ascii="Arial" w:hAnsi="Arial" w:cs="Arial"/>
                <w:color w:val="000000"/>
              </w:rPr>
              <w:lastRenderedPageBreak/>
              <w:t>In the groove</w:t>
            </w:r>
          </w:p>
        </w:tc>
        <w:tc>
          <w:tcPr>
            <w:tcW w:w="1728" w:type="dxa"/>
          </w:tcPr>
          <w:p w:rsidR="00A11128" w:rsidRPr="00320C1E" w:rsidRDefault="00A11128" w:rsidP="00486B07">
            <w:pPr>
              <w:jc w:val="center"/>
              <w:rPr>
                <w:rFonts w:ascii="Arial" w:hAnsi="Arial" w:cs="Arial"/>
                <w:color w:val="000000"/>
              </w:rPr>
            </w:pPr>
            <w:r w:rsidRPr="00320C1E">
              <w:rPr>
                <w:rFonts w:ascii="Arial" w:hAnsi="Arial" w:cs="Arial"/>
                <w:color w:val="000000"/>
              </w:rPr>
              <w:t>Round and Round</w:t>
            </w:r>
          </w:p>
        </w:tc>
        <w:tc>
          <w:tcPr>
            <w:tcW w:w="1729" w:type="dxa"/>
          </w:tcPr>
          <w:p w:rsidR="00A11128" w:rsidRPr="00320C1E" w:rsidRDefault="00A11128" w:rsidP="00486B07">
            <w:pPr>
              <w:jc w:val="center"/>
              <w:rPr>
                <w:rFonts w:ascii="Arial" w:hAnsi="Arial" w:cs="Arial"/>
                <w:color w:val="000000"/>
              </w:rPr>
            </w:pPr>
            <w:r w:rsidRPr="00320C1E">
              <w:rPr>
                <w:rFonts w:ascii="Arial" w:hAnsi="Arial" w:cs="Arial"/>
                <w:color w:val="000000"/>
              </w:rPr>
              <w:t>Your Imagination</w:t>
            </w:r>
          </w:p>
        </w:tc>
        <w:tc>
          <w:tcPr>
            <w:tcW w:w="1729" w:type="dxa"/>
          </w:tcPr>
          <w:p w:rsidR="00A11128" w:rsidRPr="00320C1E" w:rsidRDefault="00A11128" w:rsidP="00486B07">
            <w:pPr>
              <w:jc w:val="center"/>
              <w:rPr>
                <w:rFonts w:ascii="Arial" w:hAnsi="Arial" w:cs="Arial"/>
                <w:color w:val="000000"/>
              </w:rPr>
            </w:pPr>
            <w:r w:rsidRPr="00320C1E">
              <w:rPr>
                <w:rFonts w:ascii="Arial" w:hAnsi="Arial" w:cs="Arial"/>
                <w:color w:val="000000"/>
              </w:rPr>
              <w:t xml:space="preserve">Reflect, Rewind </w:t>
            </w:r>
            <w:r w:rsidRPr="00320C1E">
              <w:rPr>
                <w:rFonts w:ascii="Arial" w:hAnsi="Arial" w:cs="Arial"/>
                <w:color w:val="000000"/>
              </w:rPr>
              <w:lastRenderedPageBreak/>
              <w:t>and Replay</w:t>
            </w:r>
          </w:p>
        </w:tc>
      </w:tr>
      <w:tr w:rsidR="00A11128" w:rsidRPr="00FF0CA2" w:rsidTr="00486B07">
        <w:trPr>
          <w:trHeight w:val="1012"/>
        </w:trPr>
        <w:tc>
          <w:tcPr>
            <w:tcW w:w="959" w:type="dxa"/>
          </w:tcPr>
          <w:p w:rsidR="00A11128" w:rsidRPr="00320C1E" w:rsidRDefault="00A11128" w:rsidP="00486B07">
            <w:pPr>
              <w:jc w:val="center"/>
              <w:rPr>
                <w:rFonts w:ascii="Arial" w:hAnsi="Arial" w:cs="Arial"/>
                <w:b/>
                <w:bCs/>
                <w:color w:val="000000"/>
              </w:rPr>
            </w:pPr>
            <w:r w:rsidRPr="00320C1E">
              <w:rPr>
                <w:rFonts w:ascii="Arial" w:hAnsi="Arial" w:cs="Arial"/>
                <w:b/>
                <w:bCs/>
                <w:color w:val="000000"/>
              </w:rPr>
              <w:lastRenderedPageBreak/>
              <w:t>Year 2</w:t>
            </w:r>
          </w:p>
          <w:p w:rsidR="00A11128" w:rsidRPr="00320C1E" w:rsidRDefault="00A11128" w:rsidP="00486B07">
            <w:pPr>
              <w:jc w:val="center"/>
              <w:rPr>
                <w:rFonts w:ascii="Arial" w:hAnsi="Arial" w:cs="Arial"/>
                <w:b/>
                <w:bCs/>
                <w:color w:val="000000"/>
              </w:rPr>
            </w:pPr>
          </w:p>
        </w:tc>
        <w:tc>
          <w:tcPr>
            <w:tcW w:w="1728" w:type="dxa"/>
          </w:tcPr>
          <w:p w:rsidR="00A11128" w:rsidRPr="00320C1E" w:rsidRDefault="00A11128" w:rsidP="00486B07">
            <w:pPr>
              <w:jc w:val="center"/>
              <w:rPr>
                <w:rFonts w:ascii="Arial" w:hAnsi="Arial" w:cs="Arial"/>
                <w:color w:val="000000"/>
              </w:rPr>
            </w:pPr>
            <w:r w:rsidRPr="00320C1E">
              <w:rPr>
                <w:rFonts w:ascii="Arial" w:hAnsi="Arial" w:cs="Arial"/>
                <w:color w:val="000000"/>
              </w:rPr>
              <w:t>Hands, Feet, Heart</w:t>
            </w:r>
          </w:p>
        </w:tc>
        <w:tc>
          <w:tcPr>
            <w:tcW w:w="1729" w:type="dxa"/>
          </w:tcPr>
          <w:p w:rsidR="00A11128" w:rsidRPr="0020431C" w:rsidRDefault="00A11128" w:rsidP="00486B07">
            <w:pPr>
              <w:jc w:val="center"/>
              <w:rPr>
                <w:rFonts w:ascii="Arial" w:hAnsi="Arial" w:cs="Arial"/>
                <w:color w:val="000000"/>
                <w:sz w:val="22"/>
                <w:szCs w:val="22"/>
              </w:rPr>
            </w:pPr>
            <w:r w:rsidRPr="0020431C">
              <w:rPr>
                <w:rFonts w:ascii="Arial" w:hAnsi="Arial" w:cs="Arial"/>
                <w:color w:val="000000"/>
                <w:sz w:val="22"/>
                <w:szCs w:val="22"/>
              </w:rPr>
              <w:t xml:space="preserve">Ho </w:t>
            </w:r>
            <w:proofErr w:type="spellStart"/>
            <w:r w:rsidRPr="0020431C">
              <w:rPr>
                <w:rFonts w:ascii="Arial" w:hAnsi="Arial" w:cs="Arial"/>
                <w:color w:val="000000"/>
                <w:sz w:val="22"/>
                <w:szCs w:val="22"/>
              </w:rPr>
              <w:t>hoho</w:t>
            </w:r>
            <w:proofErr w:type="spellEnd"/>
          </w:p>
          <w:p w:rsidR="00A11128" w:rsidRPr="0020431C" w:rsidRDefault="00A11128" w:rsidP="00486B07">
            <w:pPr>
              <w:jc w:val="center"/>
              <w:rPr>
                <w:rFonts w:ascii="Arial" w:hAnsi="Arial" w:cs="Arial"/>
                <w:color w:val="000000"/>
                <w:sz w:val="22"/>
                <w:szCs w:val="22"/>
              </w:rPr>
            </w:pPr>
            <w:r>
              <w:rPr>
                <w:rFonts w:ascii="Arial" w:hAnsi="Arial" w:cs="Arial"/>
                <w:color w:val="000000"/>
                <w:sz w:val="22"/>
                <w:szCs w:val="22"/>
              </w:rPr>
              <w:t>(</w:t>
            </w:r>
            <w:r w:rsidRPr="0020431C">
              <w:rPr>
                <w:rFonts w:ascii="Arial" w:hAnsi="Arial" w:cs="Arial"/>
                <w:color w:val="000000"/>
                <w:sz w:val="22"/>
                <w:szCs w:val="22"/>
              </w:rPr>
              <w:t>&amp;</w:t>
            </w:r>
          </w:p>
          <w:p w:rsidR="00A11128" w:rsidRPr="0020431C" w:rsidRDefault="00A11128" w:rsidP="00486B07">
            <w:pPr>
              <w:jc w:val="center"/>
              <w:rPr>
                <w:rFonts w:ascii="Arial" w:hAnsi="Arial" w:cs="Arial"/>
                <w:color w:val="000000"/>
                <w:sz w:val="22"/>
                <w:szCs w:val="22"/>
              </w:rPr>
            </w:pPr>
            <w:r w:rsidRPr="0020431C">
              <w:rPr>
                <w:rFonts w:ascii="Arial" w:hAnsi="Arial" w:cs="Arial"/>
                <w:color w:val="000000"/>
                <w:sz w:val="22"/>
                <w:szCs w:val="22"/>
              </w:rPr>
              <w:t>Christmas Carol Concert</w:t>
            </w:r>
            <w:r>
              <w:rPr>
                <w:rFonts w:ascii="Arial" w:hAnsi="Arial" w:cs="Arial"/>
                <w:color w:val="000000"/>
                <w:sz w:val="22"/>
                <w:szCs w:val="22"/>
              </w:rPr>
              <w:t>)</w:t>
            </w:r>
          </w:p>
        </w:tc>
        <w:tc>
          <w:tcPr>
            <w:tcW w:w="1729" w:type="dxa"/>
          </w:tcPr>
          <w:p w:rsidR="00A11128" w:rsidRPr="00320C1E" w:rsidRDefault="00A11128" w:rsidP="00486B07">
            <w:pPr>
              <w:jc w:val="center"/>
              <w:rPr>
                <w:rFonts w:ascii="Arial" w:hAnsi="Arial" w:cs="Arial"/>
                <w:color w:val="000000"/>
              </w:rPr>
            </w:pPr>
            <w:r w:rsidRPr="00320C1E">
              <w:rPr>
                <w:rFonts w:ascii="Arial" w:hAnsi="Arial" w:cs="Arial"/>
                <w:color w:val="000000"/>
              </w:rPr>
              <w:t xml:space="preserve">I </w:t>
            </w:r>
            <w:proofErr w:type="spellStart"/>
            <w:r w:rsidRPr="00320C1E">
              <w:rPr>
                <w:rFonts w:ascii="Arial" w:hAnsi="Arial" w:cs="Arial"/>
                <w:color w:val="000000"/>
              </w:rPr>
              <w:t>wanna</w:t>
            </w:r>
            <w:proofErr w:type="spellEnd"/>
            <w:r w:rsidRPr="00320C1E">
              <w:rPr>
                <w:rFonts w:ascii="Arial" w:hAnsi="Arial" w:cs="Arial"/>
                <w:color w:val="000000"/>
              </w:rPr>
              <w:t xml:space="preserve"> play in a band</w:t>
            </w:r>
          </w:p>
        </w:tc>
        <w:tc>
          <w:tcPr>
            <w:tcW w:w="1728" w:type="dxa"/>
          </w:tcPr>
          <w:p w:rsidR="00A11128" w:rsidRPr="00320C1E" w:rsidRDefault="00A11128" w:rsidP="00486B07">
            <w:pPr>
              <w:jc w:val="center"/>
              <w:rPr>
                <w:rFonts w:ascii="Arial" w:hAnsi="Arial" w:cs="Arial"/>
                <w:color w:val="000000"/>
              </w:rPr>
            </w:pPr>
            <w:r w:rsidRPr="00320C1E">
              <w:rPr>
                <w:rFonts w:ascii="Arial" w:hAnsi="Arial" w:cs="Arial"/>
                <w:color w:val="000000"/>
              </w:rPr>
              <w:t>Zoo time</w:t>
            </w:r>
          </w:p>
        </w:tc>
        <w:tc>
          <w:tcPr>
            <w:tcW w:w="1729" w:type="dxa"/>
          </w:tcPr>
          <w:p w:rsidR="00A11128" w:rsidRPr="00320C1E" w:rsidRDefault="00A11128" w:rsidP="00486B07">
            <w:pPr>
              <w:jc w:val="center"/>
              <w:rPr>
                <w:rFonts w:ascii="Arial" w:hAnsi="Arial" w:cs="Arial"/>
                <w:color w:val="000000"/>
              </w:rPr>
            </w:pPr>
            <w:r w:rsidRPr="00320C1E">
              <w:rPr>
                <w:rFonts w:ascii="Arial" w:hAnsi="Arial" w:cs="Arial"/>
                <w:color w:val="000000"/>
              </w:rPr>
              <w:t>Friendship Song</w:t>
            </w:r>
          </w:p>
        </w:tc>
        <w:tc>
          <w:tcPr>
            <w:tcW w:w="1729" w:type="dxa"/>
          </w:tcPr>
          <w:p w:rsidR="00A11128" w:rsidRPr="00320C1E" w:rsidRDefault="00A11128" w:rsidP="00486B07">
            <w:pPr>
              <w:jc w:val="center"/>
              <w:rPr>
                <w:rFonts w:ascii="Arial" w:hAnsi="Arial" w:cs="Arial"/>
                <w:color w:val="000000"/>
              </w:rPr>
            </w:pPr>
            <w:r w:rsidRPr="00320C1E">
              <w:rPr>
                <w:rFonts w:ascii="Arial" w:hAnsi="Arial" w:cs="Arial"/>
                <w:color w:val="000000"/>
              </w:rPr>
              <w:t>Reflect, Rewind and Replay</w:t>
            </w:r>
          </w:p>
        </w:tc>
      </w:tr>
    </w:tbl>
    <w:p w:rsidR="00A11128" w:rsidRPr="00FF0CA2" w:rsidRDefault="00A11128" w:rsidP="00A11128">
      <w:pPr>
        <w:jc w:val="both"/>
        <w:rPr>
          <w:rFonts w:ascii="Arial" w:hAnsi="Arial" w:cs="Arial"/>
          <w:color w:val="000000"/>
          <w:sz w:val="22"/>
          <w:szCs w:val="22"/>
        </w:rPr>
      </w:pPr>
      <w:r w:rsidRPr="00FF0CA2">
        <w:rPr>
          <w:rFonts w:ascii="Arial" w:hAnsi="Arial" w:cs="Arial"/>
          <w:color w:val="000000"/>
          <w:sz w:val="22"/>
          <w:szCs w:val="22"/>
        </w:rPr>
        <w:tab/>
      </w:r>
    </w:p>
    <w:p w:rsidR="00A11128" w:rsidRPr="00A372A1" w:rsidRDefault="00A11128" w:rsidP="00A11128">
      <w:pPr>
        <w:jc w:val="both"/>
        <w:rPr>
          <w:rFonts w:ascii="Arial" w:hAnsi="Arial" w:cs="Arial"/>
          <w:color w:val="000000"/>
          <w:sz w:val="22"/>
          <w:szCs w:val="22"/>
        </w:rPr>
      </w:pPr>
      <w:r w:rsidRPr="00A372A1">
        <w:rPr>
          <w:rFonts w:ascii="Arial" w:hAnsi="Arial" w:cs="Arial"/>
          <w:color w:val="000000"/>
          <w:sz w:val="22"/>
          <w:szCs w:val="22"/>
        </w:rPr>
        <w:t>In addition to regularly planned curriculum time for music, children may also have some additional musical experiences throughout the year. This will include:</w:t>
      </w:r>
    </w:p>
    <w:p w:rsidR="00A11128" w:rsidRPr="00A372A1" w:rsidRDefault="00A11128" w:rsidP="00A11128">
      <w:pPr>
        <w:numPr>
          <w:ilvl w:val="0"/>
          <w:numId w:val="2"/>
        </w:numPr>
        <w:jc w:val="both"/>
        <w:rPr>
          <w:rFonts w:ascii="Arial" w:hAnsi="Arial" w:cs="Arial"/>
          <w:color w:val="000000"/>
          <w:sz w:val="22"/>
          <w:szCs w:val="22"/>
        </w:rPr>
      </w:pPr>
      <w:r w:rsidRPr="00A372A1">
        <w:rPr>
          <w:rFonts w:ascii="Arial" w:hAnsi="Arial" w:cs="Arial"/>
          <w:color w:val="000000"/>
          <w:sz w:val="22"/>
          <w:szCs w:val="22"/>
        </w:rPr>
        <w:t xml:space="preserve">listening to and evaluating music across a wide range of historical periods, genres, styles and traditions, including the works of the great composers and musicians during the beginnings and ends of assemblies. </w:t>
      </w:r>
    </w:p>
    <w:p w:rsidR="00A11128" w:rsidRPr="00D02289" w:rsidRDefault="00A11128" w:rsidP="00A11128">
      <w:pPr>
        <w:numPr>
          <w:ilvl w:val="0"/>
          <w:numId w:val="2"/>
        </w:numPr>
        <w:jc w:val="both"/>
        <w:rPr>
          <w:rFonts w:ascii="Arial" w:hAnsi="Arial" w:cs="Arial"/>
          <w:color w:val="000000"/>
          <w:sz w:val="22"/>
          <w:szCs w:val="22"/>
        </w:rPr>
      </w:pPr>
      <w:r w:rsidRPr="00D02289">
        <w:rPr>
          <w:rFonts w:ascii="Arial" w:hAnsi="Arial" w:cs="Arial"/>
          <w:color w:val="000000"/>
          <w:sz w:val="22"/>
          <w:szCs w:val="22"/>
        </w:rPr>
        <w:t>singing as a whole school as part of End of Year assemblies or during religious festivals such as Easter, Harvest and Christmas performances.</w:t>
      </w:r>
    </w:p>
    <w:p w:rsidR="00A11128" w:rsidRPr="00D02289" w:rsidRDefault="00A11128" w:rsidP="00A11128">
      <w:pPr>
        <w:numPr>
          <w:ilvl w:val="0"/>
          <w:numId w:val="2"/>
        </w:numPr>
        <w:jc w:val="both"/>
        <w:rPr>
          <w:rFonts w:ascii="Arial" w:hAnsi="Arial" w:cs="Arial"/>
          <w:color w:val="000000"/>
          <w:sz w:val="22"/>
          <w:szCs w:val="22"/>
        </w:rPr>
      </w:pPr>
      <w:r w:rsidRPr="00D02289">
        <w:rPr>
          <w:rFonts w:ascii="Arial" w:hAnsi="Arial" w:cs="Arial"/>
          <w:color w:val="000000"/>
          <w:sz w:val="22"/>
          <w:szCs w:val="22"/>
        </w:rPr>
        <w:t xml:space="preserve">Year 2 carols in the local community at </w:t>
      </w:r>
      <w:proofErr w:type="gramStart"/>
      <w:r w:rsidRPr="00D02289">
        <w:rPr>
          <w:rFonts w:ascii="Arial" w:hAnsi="Arial" w:cs="Arial"/>
          <w:color w:val="000000"/>
          <w:sz w:val="22"/>
          <w:szCs w:val="22"/>
        </w:rPr>
        <w:t>Christmas,(</w:t>
      </w:r>
      <w:proofErr w:type="gramEnd"/>
      <w:r w:rsidRPr="00D02289">
        <w:rPr>
          <w:rFonts w:ascii="Arial" w:hAnsi="Arial" w:cs="Arial"/>
          <w:color w:val="000000"/>
          <w:sz w:val="22"/>
          <w:szCs w:val="22"/>
        </w:rPr>
        <w:t>a local care home and Elderly Lunch clubs), the visiting musicians and band to lead the Carol Singing in a Community Carol Concert for the Year 2 pupils and the Year 2 leaving song for parents at the end of the Summer term.</w:t>
      </w:r>
    </w:p>
    <w:p w:rsidR="00A11128" w:rsidRPr="00D02289" w:rsidRDefault="00A11128" w:rsidP="00A11128">
      <w:pPr>
        <w:numPr>
          <w:ilvl w:val="0"/>
          <w:numId w:val="2"/>
        </w:numPr>
        <w:jc w:val="both"/>
        <w:rPr>
          <w:rFonts w:ascii="Arial" w:hAnsi="Arial" w:cs="Arial"/>
          <w:color w:val="000000"/>
          <w:sz w:val="22"/>
          <w:szCs w:val="22"/>
        </w:rPr>
      </w:pPr>
      <w:r w:rsidRPr="00D02289">
        <w:rPr>
          <w:rFonts w:ascii="Arial" w:hAnsi="Arial" w:cs="Arial"/>
          <w:color w:val="000000"/>
          <w:sz w:val="22"/>
          <w:szCs w:val="22"/>
        </w:rPr>
        <w:t>an opportunity in KS1 to join an extra-curricular club such as choir club.</w:t>
      </w:r>
    </w:p>
    <w:p w:rsidR="00A11128" w:rsidRPr="00D02289" w:rsidRDefault="00A11128" w:rsidP="00A11128">
      <w:pPr>
        <w:numPr>
          <w:ilvl w:val="0"/>
          <w:numId w:val="2"/>
        </w:numPr>
        <w:jc w:val="both"/>
        <w:rPr>
          <w:rFonts w:ascii="Arial" w:hAnsi="Arial" w:cs="Arial"/>
          <w:color w:val="000000"/>
          <w:sz w:val="22"/>
          <w:szCs w:val="22"/>
        </w:rPr>
      </w:pPr>
      <w:r w:rsidRPr="00D02289">
        <w:rPr>
          <w:rFonts w:ascii="Arial" w:hAnsi="Arial" w:cs="Arial"/>
          <w:color w:val="000000"/>
          <w:sz w:val="22"/>
          <w:szCs w:val="22"/>
        </w:rPr>
        <w:t xml:space="preserve">taking part in CPD for teachers (Charanga refresher training), school projects such as a Musician in Residence and visiting live professional musicians as part of being a member of the </w:t>
      </w:r>
      <w:proofErr w:type="spellStart"/>
      <w:r w:rsidRPr="00D02289">
        <w:rPr>
          <w:rFonts w:ascii="Arial" w:hAnsi="Arial" w:cs="Arial"/>
          <w:color w:val="000000"/>
          <w:sz w:val="22"/>
          <w:szCs w:val="22"/>
        </w:rPr>
        <w:t>SoundStorm</w:t>
      </w:r>
      <w:proofErr w:type="spellEnd"/>
      <w:r w:rsidRPr="00D02289">
        <w:rPr>
          <w:rFonts w:ascii="Arial" w:hAnsi="Arial" w:cs="Arial"/>
          <w:color w:val="000000"/>
          <w:sz w:val="22"/>
          <w:szCs w:val="22"/>
        </w:rPr>
        <w:t xml:space="preserve"> Music Education Hub by using their expertise and resources where possible. </w:t>
      </w:r>
    </w:p>
    <w:p w:rsidR="00A11128" w:rsidRPr="00D02289" w:rsidRDefault="00A11128" w:rsidP="00A11128">
      <w:pPr>
        <w:numPr>
          <w:ilvl w:val="0"/>
          <w:numId w:val="2"/>
        </w:numPr>
        <w:jc w:val="both"/>
        <w:rPr>
          <w:rFonts w:ascii="Arial" w:hAnsi="Arial" w:cs="Arial"/>
          <w:color w:val="000000"/>
          <w:sz w:val="22"/>
          <w:szCs w:val="22"/>
        </w:rPr>
      </w:pPr>
      <w:r w:rsidRPr="00D02289">
        <w:rPr>
          <w:rFonts w:ascii="Arial" w:hAnsi="Arial" w:cs="Arial"/>
          <w:color w:val="000000"/>
          <w:sz w:val="22"/>
          <w:szCs w:val="22"/>
        </w:rPr>
        <w:t xml:space="preserve">local community / pyramid schools’ event such as the Primary Singalong in the Summer term at Christchurch Junior School in liaison with </w:t>
      </w:r>
      <w:proofErr w:type="spellStart"/>
      <w:r w:rsidRPr="00D02289">
        <w:rPr>
          <w:rFonts w:ascii="Arial" w:hAnsi="Arial" w:cs="Arial"/>
          <w:color w:val="000000"/>
          <w:sz w:val="22"/>
          <w:szCs w:val="22"/>
        </w:rPr>
        <w:t>Twynham</w:t>
      </w:r>
      <w:proofErr w:type="spellEnd"/>
      <w:r w:rsidRPr="00D02289">
        <w:rPr>
          <w:rFonts w:ascii="Arial" w:hAnsi="Arial" w:cs="Arial"/>
          <w:color w:val="000000"/>
          <w:sz w:val="22"/>
          <w:szCs w:val="22"/>
        </w:rPr>
        <w:t xml:space="preserve"> School.</w:t>
      </w:r>
    </w:p>
    <w:p w:rsidR="00A11128" w:rsidRPr="00D02289" w:rsidRDefault="00A11128" w:rsidP="00A11128">
      <w:pPr>
        <w:numPr>
          <w:ilvl w:val="0"/>
          <w:numId w:val="2"/>
        </w:numPr>
        <w:jc w:val="both"/>
        <w:rPr>
          <w:rFonts w:ascii="Arial" w:hAnsi="Arial" w:cs="Arial"/>
          <w:color w:val="000000"/>
          <w:sz w:val="22"/>
          <w:szCs w:val="22"/>
        </w:rPr>
      </w:pPr>
      <w:r w:rsidRPr="00D02289">
        <w:rPr>
          <w:rFonts w:ascii="Arial" w:hAnsi="Arial" w:cs="Arial"/>
          <w:color w:val="000000"/>
          <w:sz w:val="22"/>
          <w:szCs w:val="22"/>
        </w:rPr>
        <w:t xml:space="preserve">Arts Week, which happens annually in the Summer term. A whole school song </w:t>
      </w:r>
      <w:r>
        <w:rPr>
          <w:rFonts w:ascii="Arial" w:hAnsi="Arial" w:cs="Arial"/>
          <w:color w:val="000000"/>
          <w:sz w:val="22"/>
          <w:szCs w:val="22"/>
        </w:rPr>
        <w:t>and Year Group songs are</w:t>
      </w:r>
      <w:r w:rsidRPr="00D02289">
        <w:rPr>
          <w:rFonts w:ascii="Arial" w:hAnsi="Arial" w:cs="Arial"/>
          <w:color w:val="000000"/>
          <w:sz w:val="22"/>
          <w:szCs w:val="22"/>
        </w:rPr>
        <w:t xml:space="preserve"> learnt and performed in a final celebration on the Friday in the playground.</w:t>
      </w:r>
      <w:r>
        <w:rPr>
          <w:rFonts w:ascii="Arial" w:hAnsi="Arial" w:cs="Arial"/>
          <w:color w:val="000000"/>
          <w:sz w:val="22"/>
          <w:szCs w:val="22"/>
        </w:rPr>
        <w:t xml:space="preserve"> </w:t>
      </w:r>
    </w:p>
    <w:p w:rsidR="00A11128" w:rsidRPr="00D02289" w:rsidRDefault="00A11128" w:rsidP="00A11128">
      <w:pPr>
        <w:numPr>
          <w:ilvl w:val="0"/>
          <w:numId w:val="2"/>
        </w:numPr>
        <w:jc w:val="both"/>
        <w:rPr>
          <w:rFonts w:ascii="Arial" w:hAnsi="Arial" w:cs="Arial"/>
          <w:color w:val="000000"/>
          <w:sz w:val="22"/>
          <w:szCs w:val="22"/>
        </w:rPr>
      </w:pPr>
      <w:r w:rsidRPr="00D02289">
        <w:rPr>
          <w:rFonts w:ascii="Arial" w:hAnsi="Arial" w:cs="Arial"/>
          <w:color w:val="000000"/>
          <w:sz w:val="22"/>
          <w:szCs w:val="22"/>
        </w:rPr>
        <w:t>Exciting termly opportunities in liaison with Christchurch Junior School. Currently this comprises of:</w:t>
      </w:r>
    </w:p>
    <w:p w:rsidR="00A11128" w:rsidRPr="00D02289" w:rsidRDefault="00A11128" w:rsidP="00A11128">
      <w:pPr>
        <w:numPr>
          <w:ilvl w:val="0"/>
          <w:numId w:val="3"/>
        </w:numPr>
        <w:jc w:val="both"/>
        <w:rPr>
          <w:rFonts w:ascii="Arial" w:hAnsi="Arial" w:cs="Arial"/>
          <w:color w:val="000000"/>
          <w:sz w:val="22"/>
          <w:szCs w:val="22"/>
        </w:rPr>
      </w:pPr>
      <w:r w:rsidRPr="00D02289">
        <w:rPr>
          <w:rFonts w:ascii="Arial" w:hAnsi="Arial" w:cs="Arial"/>
          <w:color w:val="000000"/>
          <w:sz w:val="22"/>
          <w:szCs w:val="22"/>
        </w:rPr>
        <w:t xml:space="preserve">Year 2 in the Autumn term with joint performances to each other of carols learnt and joint singing of carols together at Christmas. </w:t>
      </w:r>
    </w:p>
    <w:p w:rsidR="00A11128" w:rsidRPr="00D02289" w:rsidRDefault="00A11128" w:rsidP="00A11128">
      <w:pPr>
        <w:numPr>
          <w:ilvl w:val="0"/>
          <w:numId w:val="3"/>
        </w:numPr>
        <w:jc w:val="both"/>
        <w:rPr>
          <w:rFonts w:ascii="Arial" w:hAnsi="Arial" w:cs="Arial"/>
          <w:color w:val="000000"/>
          <w:sz w:val="22"/>
          <w:szCs w:val="22"/>
        </w:rPr>
      </w:pPr>
      <w:r w:rsidRPr="00D02289">
        <w:rPr>
          <w:rFonts w:ascii="Arial" w:hAnsi="Arial" w:cs="Arial"/>
          <w:color w:val="000000"/>
          <w:sz w:val="22"/>
          <w:szCs w:val="22"/>
        </w:rPr>
        <w:t>Year 1 in the Spring term with a Junior school concert to perform their instruments to us from a variety of their groups, bands and soloists.</w:t>
      </w:r>
    </w:p>
    <w:p w:rsidR="00A11128" w:rsidRPr="00D02289" w:rsidRDefault="00A11128" w:rsidP="00A11128">
      <w:pPr>
        <w:numPr>
          <w:ilvl w:val="0"/>
          <w:numId w:val="3"/>
        </w:numPr>
        <w:jc w:val="both"/>
        <w:rPr>
          <w:rFonts w:ascii="Arial" w:hAnsi="Arial" w:cs="Arial"/>
          <w:color w:val="000000"/>
          <w:sz w:val="22"/>
          <w:szCs w:val="22"/>
        </w:rPr>
      </w:pPr>
      <w:r w:rsidRPr="00D02289">
        <w:rPr>
          <w:rFonts w:ascii="Arial" w:hAnsi="Arial" w:cs="Arial"/>
          <w:color w:val="000000"/>
          <w:sz w:val="22"/>
          <w:szCs w:val="22"/>
        </w:rPr>
        <w:t xml:space="preserve">Early Years in the Summer term with a collaboration with the Y6s to share music making together with the large percussion instruments at the Junior school. </w:t>
      </w:r>
    </w:p>
    <w:p w:rsidR="00A11128" w:rsidRPr="00D02289" w:rsidRDefault="00A11128" w:rsidP="00A11128">
      <w:pPr>
        <w:numPr>
          <w:ilvl w:val="0"/>
          <w:numId w:val="4"/>
        </w:numPr>
        <w:jc w:val="both"/>
        <w:rPr>
          <w:rFonts w:ascii="Arial" w:hAnsi="Arial" w:cs="Arial"/>
          <w:color w:val="000000"/>
          <w:sz w:val="22"/>
          <w:szCs w:val="22"/>
        </w:rPr>
      </w:pPr>
      <w:r w:rsidRPr="00D02289">
        <w:rPr>
          <w:rFonts w:ascii="Arial" w:hAnsi="Arial" w:cs="Arial"/>
          <w:color w:val="000000"/>
          <w:sz w:val="22"/>
          <w:szCs w:val="22"/>
        </w:rPr>
        <w:t xml:space="preserve">taking part in the biennial Christchurch Priory Music and Arts Festival Schools Workshop for the Year 2 pupils. </w:t>
      </w:r>
    </w:p>
    <w:p w:rsidR="00A11128" w:rsidRDefault="00A11128" w:rsidP="00A11128">
      <w:pPr>
        <w:ind w:left="720"/>
        <w:jc w:val="both"/>
        <w:rPr>
          <w:rFonts w:ascii="Arial" w:hAnsi="Arial" w:cs="Arial"/>
          <w:color w:val="000000"/>
          <w:sz w:val="22"/>
          <w:szCs w:val="22"/>
        </w:rPr>
      </w:pPr>
    </w:p>
    <w:p w:rsidR="00A11128" w:rsidRDefault="00A11128" w:rsidP="00A11128">
      <w:pPr>
        <w:pStyle w:val="Heading1"/>
        <w:jc w:val="both"/>
        <w:rPr>
          <w:rFonts w:ascii="Arial" w:hAnsi="Arial" w:cs="Arial"/>
          <w:b/>
          <w:sz w:val="22"/>
          <w:szCs w:val="22"/>
        </w:rPr>
      </w:pPr>
    </w:p>
    <w:p w:rsidR="00A11128" w:rsidRDefault="00A11128" w:rsidP="00A11128">
      <w:pPr>
        <w:pStyle w:val="Heading1"/>
        <w:jc w:val="both"/>
        <w:rPr>
          <w:rFonts w:ascii="Arial" w:hAnsi="Arial" w:cs="Arial"/>
          <w:b/>
          <w:sz w:val="22"/>
          <w:szCs w:val="22"/>
        </w:rPr>
      </w:pPr>
      <w:r>
        <w:rPr>
          <w:rFonts w:ascii="Arial" w:hAnsi="Arial" w:cs="Arial"/>
          <w:b/>
          <w:sz w:val="22"/>
          <w:szCs w:val="22"/>
        </w:rPr>
        <w:t>Impact</w:t>
      </w:r>
    </w:p>
    <w:p w:rsidR="00A11128" w:rsidRPr="007D63AC" w:rsidRDefault="00A11128" w:rsidP="00A11128"/>
    <w:p w:rsidR="00A11128" w:rsidRPr="00FF0CA2" w:rsidRDefault="00A11128" w:rsidP="00A11128">
      <w:pPr>
        <w:jc w:val="both"/>
        <w:rPr>
          <w:rFonts w:ascii="Arial" w:hAnsi="Arial" w:cs="Arial"/>
          <w:sz w:val="22"/>
          <w:szCs w:val="22"/>
        </w:rPr>
      </w:pPr>
      <w:r w:rsidRPr="00FF0CA2">
        <w:rPr>
          <w:rFonts w:ascii="Arial" w:hAnsi="Arial" w:cs="Arial"/>
          <w:sz w:val="22"/>
          <w:szCs w:val="22"/>
        </w:rPr>
        <w:t xml:space="preserve">The formative assessment of music is a continual process, in which covers all areas of music and provides continuity and progression. The teacher makes </w:t>
      </w:r>
      <w:r>
        <w:rPr>
          <w:rFonts w:ascii="Arial" w:hAnsi="Arial" w:cs="Arial"/>
          <w:sz w:val="22"/>
          <w:szCs w:val="22"/>
        </w:rPr>
        <w:t xml:space="preserve">his / </w:t>
      </w:r>
      <w:r w:rsidRPr="00FF0CA2">
        <w:rPr>
          <w:rFonts w:ascii="Arial" w:hAnsi="Arial" w:cs="Arial"/>
          <w:sz w:val="22"/>
          <w:szCs w:val="22"/>
        </w:rPr>
        <w:t>her own assessment through observation of a child’s participation and abilities in relation to the learning objectives. Records may be kept in the form of:</w:t>
      </w:r>
      <w:r w:rsidRPr="00FF0CA2">
        <w:rPr>
          <w:rFonts w:ascii="Arial" w:hAnsi="Arial" w:cs="Arial"/>
          <w:sz w:val="22"/>
          <w:szCs w:val="22"/>
        </w:rPr>
        <w:tab/>
      </w:r>
    </w:p>
    <w:p w:rsidR="00A11128" w:rsidRPr="00FF0CA2" w:rsidRDefault="00A11128" w:rsidP="00A11128">
      <w:pPr>
        <w:numPr>
          <w:ilvl w:val="0"/>
          <w:numId w:val="1"/>
        </w:numPr>
        <w:jc w:val="both"/>
        <w:rPr>
          <w:rFonts w:ascii="Arial" w:hAnsi="Arial" w:cs="Arial"/>
          <w:sz w:val="22"/>
          <w:szCs w:val="22"/>
        </w:rPr>
      </w:pPr>
      <w:r w:rsidRPr="00FF0CA2">
        <w:rPr>
          <w:rFonts w:ascii="Arial" w:hAnsi="Arial" w:cs="Arial"/>
          <w:sz w:val="22"/>
          <w:szCs w:val="22"/>
        </w:rPr>
        <w:t>teacher / teacher assistant observation notes</w:t>
      </w:r>
    </w:p>
    <w:p w:rsidR="00A11128" w:rsidRPr="00FF0CA2" w:rsidRDefault="00A11128" w:rsidP="00A11128">
      <w:pPr>
        <w:numPr>
          <w:ilvl w:val="0"/>
          <w:numId w:val="1"/>
        </w:numPr>
        <w:jc w:val="both"/>
        <w:rPr>
          <w:rFonts w:ascii="Arial" w:hAnsi="Arial" w:cs="Arial"/>
          <w:sz w:val="22"/>
          <w:szCs w:val="22"/>
        </w:rPr>
      </w:pPr>
      <w:r w:rsidRPr="00FF0CA2">
        <w:rPr>
          <w:rFonts w:ascii="Arial" w:hAnsi="Arial" w:cs="Arial"/>
          <w:sz w:val="22"/>
          <w:szCs w:val="22"/>
        </w:rPr>
        <w:t>recorded performances</w:t>
      </w:r>
    </w:p>
    <w:p w:rsidR="00A11128" w:rsidRPr="00FF0CA2" w:rsidRDefault="00A11128" w:rsidP="00A11128">
      <w:pPr>
        <w:numPr>
          <w:ilvl w:val="0"/>
          <w:numId w:val="1"/>
        </w:numPr>
        <w:jc w:val="both"/>
        <w:rPr>
          <w:rFonts w:ascii="Arial" w:hAnsi="Arial" w:cs="Arial"/>
          <w:sz w:val="22"/>
          <w:szCs w:val="22"/>
        </w:rPr>
      </w:pPr>
      <w:r w:rsidRPr="00FF0CA2">
        <w:rPr>
          <w:rFonts w:ascii="Arial" w:hAnsi="Arial" w:cs="Arial"/>
          <w:sz w:val="22"/>
          <w:szCs w:val="22"/>
        </w:rPr>
        <w:t>scores made in the form of writing, notation, pictures or symbols</w:t>
      </w:r>
    </w:p>
    <w:p w:rsidR="00A11128" w:rsidRPr="00FF0CA2" w:rsidRDefault="00A11128" w:rsidP="00A11128">
      <w:pPr>
        <w:jc w:val="both"/>
        <w:rPr>
          <w:rFonts w:ascii="Arial" w:hAnsi="Arial" w:cs="Arial"/>
          <w:sz w:val="22"/>
          <w:szCs w:val="22"/>
        </w:rPr>
      </w:pPr>
    </w:p>
    <w:p w:rsidR="00A11128" w:rsidRPr="00FF0CA2" w:rsidRDefault="00A11128" w:rsidP="00A11128">
      <w:pPr>
        <w:pStyle w:val="BodyTextIndent"/>
        <w:ind w:firstLine="0"/>
        <w:jc w:val="both"/>
        <w:rPr>
          <w:rFonts w:ascii="Arial" w:hAnsi="Arial" w:cs="Arial"/>
          <w:sz w:val="22"/>
          <w:szCs w:val="22"/>
        </w:rPr>
      </w:pPr>
      <w:r>
        <w:rPr>
          <w:rFonts w:ascii="Arial" w:hAnsi="Arial" w:cs="Arial"/>
          <w:sz w:val="22"/>
          <w:szCs w:val="22"/>
        </w:rPr>
        <w:t>In the Early Years</w:t>
      </w:r>
      <w:r w:rsidRPr="00FF0CA2">
        <w:rPr>
          <w:rFonts w:ascii="Arial" w:hAnsi="Arial" w:cs="Arial"/>
          <w:sz w:val="22"/>
          <w:szCs w:val="22"/>
        </w:rPr>
        <w:t xml:space="preserve">, assessment will occur through a combination of practical tasks, adult observations and use of questioning. Ongoing observations are undertaken by both teachers and TAs and recorded </w:t>
      </w:r>
      <w:r>
        <w:rPr>
          <w:rFonts w:ascii="Arial" w:hAnsi="Arial" w:cs="Arial"/>
          <w:sz w:val="22"/>
          <w:szCs w:val="22"/>
        </w:rPr>
        <w:t>on Tapestry and through written notes during Charanga</w:t>
      </w:r>
      <w:r w:rsidRPr="00FF0CA2">
        <w:rPr>
          <w:rFonts w:ascii="Arial" w:hAnsi="Arial" w:cs="Arial"/>
          <w:sz w:val="22"/>
          <w:szCs w:val="22"/>
        </w:rPr>
        <w:t xml:space="preserve">.  Teachers will record the attainment of the Early Learning Goals at the end of the Summer Term as part of </w:t>
      </w:r>
      <w:r w:rsidRPr="00FF0CA2">
        <w:rPr>
          <w:rFonts w:ascii="Arial" w:hAnsi="Arial" w:cs="Arial"/>
          <w:sz w:val="22"/>
          <w:szCs w:val="22"/>
        </w:rPr>
        <w:lastRenderedPageBreak/>
        <w:t xml:space="preserve">the </w:t>
      </w:r>
      <w:r w:rsidRPr="00FF0CA2">
        <w:rPr>
          <w:rFonts w:ascii="Arial" w:hAnsi="Arial" w:cs="Arial"/>
          <w:i/>
          <w:sz w:val="22"/>
          <w:szCs w:val="22"/>
        </w:rPr>
        <w:t>Expressive Arts and Design</w:t>
      </w:r>
      <w:r w:rsidRPr="00FF0CA2">
        <w:rPr>
          <w:rFonts w:ascii="Arial" w:hAnsi="Arial" w:cs="Arial"/>
          <w:sz w:val="22"/>
          <w:szCs w:val="22"/>
        </w:rPr>
        <w:t xml:space="preserve"> areas of learning in the Foundation Stage Profile. This will identify whether a child is </w:t>
      </w:r>
      <w:r>
        <w:rPr>
          <w:rFonts w:ascii="Arial" w:hAnsi="Arial" w:cs="Arial"/>
          <w:sz w:val="22"/>
          <w:szCs w:val="22"/>
        </w:rPr>
        <w:t>E</w:t>
      </w:r>
      <w:r w:rsidRPr="00FF0CA2">
        <w:rPr>
          <w:rFonts w:ascii="Arial" w:hAnsi="Arial" w:cs="Arial"/>
          <w:sz w:val="22"/>
          <w:szCs w:val="22"/>
        </w:rPr>
        <w:t xml:space="preserve">merging, </w:t>
      </w:r>
      <w:r>
        <w:rPr>
          <w:rFonts w:ascii="Arial" w:hAnsi="Arial" w:cs="Arial"/>
          <w:sz w:val="22"/>
          <w:szCs w:val="22"/>
        </w:rPr>
        <w:t>E</w:t>
      </w:r>
      <w:r w:rsidRPr="00FF0CA2">
        <w:rPr>
          <w:rFonts w:ascii="Arial" w:hAnsi="Arial" w:cs="Arial"/>
          <w:sz w:val="22"/>
          <w:szCs w:val="22"/>
        </w:rPr>
        <w:t xml:space="preserve">xpected or </w:t>
      </w:r>
      <w:r>
        <w:rPr>
          <w:rFonts w:ascii="Arial" w:hAnsi="Arial" w:cs="Arial"/>
          <w:sz w:val="22"/>
          <w:szCs w:val="22"/>
        </w:rPr>
        <w:t>E</w:t>
      </w:r>
      <w:r w:rsidRPr="00FF0CA2">
        <w:rPr>
          <w:rFonts w:ascii="Arial" w:hAnsi="Arial" w:cs="Arial"/>
          <w:sz w:val="22"/>
          <w:szCs w:val="22"/>
        </w:rPr>
        <w:t>xceeding in th</w:t>
      </w:r>
      <w:r>
        <w:rPr>
          <w:rFonts w:ascii="Arial" w:hAnsi="Arial" w:cs="Arial"/>
          <w:sz w:val="22"/>
          <w:szCs w:val="22"/>
        </w:rPr>
        <w:t xml:space="preserve">e area of ‘Being Imaginative and Expressive’. </w:t>
      </w:r>
    </w:p>
    <w:p w:rsidR="00A11128" w:rsidRPr="00FF0CA2" w:rsidRDefault="00A11128" w:rsidP="00A11128">
      <w:pPr>
        <w:pStyle w:val="BodyTextIndent"/>
        <w:jc w:val="both"/>
        <w:rPr>
          <w:rFonts w:ascii="Arial" w:hAnsi="Arial" w:cs="Arial"/>
          <w:sz w:val="22"/>
          <w:szCs w:val="22"/>
        </w:rPr>
      </w:pPr>
    </w:p>
    <w:p w:rsidR="00A11128" w:rsidRPr="00FF0CA2" w:rsidRDefault="00A11128" w:rsidP="00A11128">
      <w:pPr>
        <w:jc w:val="both"/>
        <w:rPr>
          <w:rFonts w:ascii="Arial" w:hAnsi="Arial" w:cs="Arial"/>
          <w:sz w:val="22"/>
          <w:szCs w:val="22"/>
        </w:rPr>
      </w:pPr>
      <w:r w:rsidRPr="00FF0CA2">
        <w:rPr>
          <w:rFonts w:ascii="Arial" w:hAnsi="Arial" w:cs="Arial"/>
          <w:sz w:val="22"/>
          <w:szCs w:val="22"/>
        </w:rPr>
        <w:t>In Key Stage 1, formative assessment takes place as the children progress through the steps within the Charanga music scheme. Reference is made to the expectations as detailed in the subject content of the 2014 National Curriculum</w:t>
      </w:r>
      <w:r>
        <w:rPr>
          <w:rFonts w:ascii="Arial" w:hAnsi="Arial" w:cs="Arial"/>
          <w:sz w:val="22"/>
          <w:szCs w:val="22"/>
        </w:rPr>
        <w:t xml:space="preserve"> and the Progression of Skills document</w:t>
      </w:r>
      <w:r w:rsidRPr="00FF0CA2">
        <w:rPr>
          <w:rFonts w:ascii="Arial" w:hAnsi="Arial" w:cs="Arial"/>
          <w:sz w:val="22"/>
          <w:szCs w:val="22"/>
        </w:rPr>
        <w:t xml:space="preserve">. Notes are to be recorded </w:t>
      </w:r>
      <w:r>
        <w:rPr>
          <w:rFonts w:ascii="Arial" w:hAnsi="Arial" w:cs="Arial"/>
          <w:sz w:val="22"/>
          <w:szCs w:val="22"/>
        </w:rPr>
        <w:t>which can</w:t>
      </w:r>
      <w:r w:rsidRPr="00FF0CA2">
        <w:rPr>
          <w:rFonts w:ascii="Arial" w:hAnsi="Arial" w:cs="Arial"/>
          <w:sz w:val="22"/>
          <w:szCs w:val="22"/>
        </w:rPr>
        <w:t xml:space="preserve"> be used in order to complete the </w:t>
      </w:r>
      <w:r>
        <w:rPr>
          <w:rFonts w:ascii="Arial" w:hAnsi="Arial" w:cs="Arial"/>
          <w:sz w:val="22"/>
          <w:szCs w:val="22"/>
        </w:rPr>
        <w:t xml:space="preserve">termly assessment grid, an </w:t>
      </w:r>
      <w:r w:rsidRPr="00FF0CA2">
        <w:rPr>
          <w:rFonts w:ascii="Arial" w:hAnsi="Arial" w:cs="Arial"/>
          <w:sz w:val="22"/>
          <w:szCs w:val="22"/>
        </w:rPr>
        <w:t xml:space="preserve">annual written report to parents at the end of the Summer Term and to pass on to the next teacher. </w:t>
      </w:r>
    </w:p>
    <w:p w:rsidR="00A11128" w:rsidRPr="00FF0CA2" w:rsidRDefault="00A11128" w:rsidP="00A11128">
      <w:pPr>
        <w:ind w:firstLine="720"/>
        <w:jc w:val="both"/>
        <w:rPr>
          <w:rFonts w:ascii="Arial" w:hAnsi="Arial" w:cs="Arial"/>
          <w:sz w:val="22"/>
          <w:szCs w:val="22"/>
        </w:rPr>
      </w:pPr>
    </w:p>
    <w:p w:rsidR="00A11128" w:rsidRPr="00FF0CA2" w:rsidRDefault="00A11128" w:rsidP="00A11128">
      <w:pPr>
        <w:jc w:val="both"/>
        <w:rPr>
          <w:rFonts w:ascii="Arial" w:hAnsi="Arial" w:cs="Arial"/>
          <w:sz w:val="22"/>
          <w:szCs w:val="22"/>
        </w:rPr>
      </w:pPr>
      <w:r w:rsidRPr="00FF0CA2">
        <w:rPr>
          <w:rFonts w:ascii="Arial" w:hAnsi="Arial" w:cs="Arial"/>
          <w:sz w:val="22"/>
          <w:szCs w:val="22"/>
        </w:rPr>
        <w:t>The subject leader will monitor the subject of Music through class observations</w:t>
      </w:r>
      <w:r>
        <w:rPr>
          <w:rFonts w:ascii="Arial" w:hAnsi="Arial" w:cs="Arial"/>
          <w:sz w:val="22"/>
          <w:szCs w:val="22"/>
        </w:rPr>
        <w:t xml:space="preserve"> when identified within the Key Priorities of the school</w:t>
      </w:r>
      <w:r w:rsidRPr="00FF0CA2">
        <w:rPr>
          <w:rFonts w:ascii="Arial" w:hAnsi="Arial" w:cs="Arial"/>
          <w:sz w:val="22"/>
          <w:szCs w:val="22"/>
        </w:rPr>
        <w:t>, scrutiny of</w:t>
      </w:r>
      <w:r>
        <w:rPr>
          <w:rFonts w:ascii="Arial" w:hAnsi="Arial" w:cs="Arial"/>
          <w:sz w:val="22"/>
          <w:szCs w:val="22"/>
        </w:rPr>
        <w:t xml:space="preserve"> Learning</w:t>
      </w:r>
      <w:r w:rsidRPr="00FF0CA2">
        <w:rPr>
          <w:rFonts w:ascii="Arial" w:hAnsi="Arial" w:cs="Arial"/>
          <w:sz w:val="22"/>
          <w:szCs w:val="22"/>
        </w:rPr>
        <w:t xml:space="preserve"> books, </w:t>
      </w:r>
      <w:r>
        <w:rPr>
          <w:rFonts w:ascii="Arial" w:hAnsi="Arial" w:cs="Arial"/>
          <w:sz w:val="22"/>
          <w:szCs w:val="22"/>
        </w:rPr>
        <w:t xml:space="preserve">electronic video and photographic </w:t>
      </w:r>
      <w:r w:rsidRPr="00FF0CA2">
        <w:rPr>
          <w:rFonts w:ascii="Arial" w:hAnsi="Arial" w:cs="Arial"/>
          <w:sz w:val="22"/>
          <w:szCs w:val="22"/>
        </w:rPr>
        <w:t>assessment evidence on the school’s computer network</w:t>
      </w:r>
      <w:r>
        <w:rPr>
          <w:rFonts w:ascii="Arial" w:hAnsi="Arial" w:cs="Arial"/>
          <w:sz w:val="22"/>
          <w:szCs w:val="22"/>
        </w:rPr>
        <w:t xml:space="preserve"> and </w:t>
      </w:r>
      <w:r w:rsidRPr="00FF0CA2">
        <w:rPr>
          <w:rFonts w:ascii="Arial" w:hAnsi="Arial" w:cs="Arial"/>
          <w:sz w:val="22"/>
          <w:szCs w:val="22"/>
        </w:rPr>
        <w:t xml:space="preserve">also by talking to pupils and staff.  This will take place at different times in the year, </w:t>
      </w:r>
      <w:r>
        <w:rPr>
          <w:rFonts w:ascii="Arial" w:hAnsi="Arial" w:cs="Arial"/>
          <w:sz w:val="22"/>
          <w:szCs w:val="22"/>
        </w:rPr>
        <w:t xml:space="preserve">though </w:t>
      </w:r>
      <w:r w:rsidRPr="00FF0CA2">
        <w:rPr>
          <w:rFonts w:ascii="Arial" w:hAnsi="Arial" w:cs="Arial"/>
          <w:sz w:val="22"/>
          <w:szCs w:val="22"/>
        </w:rPr>
        <w:t xml:space="preserve">most noticeably where Music is identified as an area for development on the School Improvement Plan. </w:t>
      </w:r>
    </w:p>
    <w:p w:rsidR="00B87B1D" w:rsidRDefault="00B87B1D"/>
    <w:sectPr w:rsidR="00B87B1D" w:rsidSect="00A11128">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F7B5D"/>
    <w:multiLevelType w:val="hybridMultilevel"/>
    <w:tmpl w:val="F300EBDA"/>
    <w:lvl w:ilvl="0" w:tplc="E7044790">
      <w:start w:val="13"/>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9521E4"/>
    <w:multiLevelType w:val="hybridMultilevel"/>
    <w:tmpl w:val="E1FC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E0BBB"/>
    <w:multiLevelType w:val="hybridMultilevel"/>
    <w:tmpl w:val="924CDC96"/>
    <w:lvl w:ilvl="0" w:tplc="8B64E9EC">
      <w:start w:val="1"/>
      <w:numFmt w:val="bullet"/>
      <w:lvlText w:val=""/>
      <w:lvlJc w:val="left"/>
      <w:pPr>
        <w:tabs>
          <w:tab w:val="num" w:pos="2160"/>
        </w:tabs>
        <w:ind w:left="2160" w:hanging="476"/>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D5D2A62"/>
    <w:multiLevelType w:val="hybridMultilevel"/>
    <w:tmpl w:val="3D16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28"/>
    <w:rsid w:val="00A11128"/>
    <w:rsid w:val="00B8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561D2-C98D-4826-81B6-2FFD4F12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1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1128"/>
    <w:pPr>
      <w:keepNext/>
      <w:outlineLvl w:val="0"/>
    </w:pPr>
    <w:rPr>
      <w:rFonts w:ascii="Comic Sans MS" w:hAnsi="Comic Sans MS"/>
      <w:color w:val="000000"/>
      <w:u w:val="single"/>
    </w:rPr>
  </w:style>
  <w:style w:type="paragraph" w:styleId="Heading3">
    <w:name w:val="heading 3"/>
    <w:basedOn w:val="Normal"/>
    <w:next w:val="Normal"/>
    <w:link w:val="Heading3Char"/>
    <w:qFormat/>
    <w:rsid w:val="00A11128"/>
    <w:pPr>
      <w:keepNext/>
      <w:outlineLvl w:val="2"/>
    </w:pPr>
    <w:rPr>
      <w:rFonts w:ascii="Comic Sans MS" w:hAnsi="Comic Sans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128"/>
    <w:rPr>
      <w:rFonts w:ascii="Comic Sans MS" w:eastAsia="Times New Roman" w:hAnsi="Comic Sans MS" w:cs="Times New Roman"/>
      <w:color w:val="000000"/>
      <w:sz w:val="24"/>
      <w:szCs w:val="24"/>
      <w:u w:val="single"/>
    </w:rPr>
  </w:style>
  <w:style w:type="character" w:customStyle="1" w:styleId="Heading3Char">
    <w:name w:val="Heading 3 Char"/>
    <w:basedOn w:val="DefaultParagraphFont"/>
    <w:link w:val="Heading3"/>
    <w:rsid w:val="00A11128"/>
    <w:rPr>
      <w:rFonts w:ascii="Comic Sans MS" w:eastAsia="Times New Roman" w:hAnsi="Comic Sans MS" w:cs="Times New Roman"/>
      <w:b/>
      <w:bCs/>
      <w:color w:val="000000"/>
      <w:sz w:val="24"/>
      <w:szCs w:val="24"/>
    </w:rPr>
  </w:style>
  <w:style w:type="paragraph" w:styleId="BodyText">
    <w:name w:val="Body Text"/>
    <w:basedOn w:val="Normal"/>
    <w:link w:val="BodyTextChar"/>
    <w:rsid w:val="00A11128"/>
    <w:rPr>
      <w:rFonts w:ascii="Comic Sans MS" w:hAnsi="Comic Sans MS"/>
      <w:color w:val="000000"/>
    </w:rPr>
  </w:style>
  <w:style w:type="character" w:customStyle="1" w:styleId="BodyTextChar">
    <w:name w:val="Body Text Char"/>
    <w:basedOn w:val="DefaultParagraphFont"/>
    <w:link w:val="BodyText"/>
    <w:rsid w:val="00A11128"/>
    <w:rPr>
      <w:rFonts w:ascii="Comic Sans MS" w:eastAsia="Times New Roman" w:hAnsi="Comic Sans MS" w:cs="Times New Roman"/>
      <w:color w:val="000000"/>
      <w:sz w:val="24"/>
      <w:szCs w:val="24"/>
    </w:rPr>
  </w:style>
  <w:style w:type="paragraph" w:styleId="BodyTextIndent">
    <w:name w:val="Body Text Indent"/>
    <w:basedOn w:val="Normal"/>
    <w:link w:val="BodyTextIndentChar"/>
    <w:rsid w:val="00A11128"/>
    <w:pPr>
      <w:ind w:firstLine="720"/>
    </w:pPr>
    <w:rPr>
      <w:rFonts w:ascii="Comic Sans MS" w:hAnsi="Comic Sans MS"/>
    </w:rPr>
  </w:style>
  <w:style w:type="character" w:customStyle="1" w:styleId="BodyTextIndentChar">
    <w:name w:val="Body Text Indent Char"/>
    <w:basedOn w:val="DefaultParagraphFont"/>
    <w:link w:val="BodyTextIndent"/>
    <w:rsid w:val="00A11128"/>
    <w:rPr>
      <w:rFonts w:ascii="Comic Sans MS" w:eastAsia="Times New Roman" w:hAnsi="Comic Sans MS" w:cs="Times New Roman"/>
      <w:sz w:val="24"/>
      <w:szCs w:val="24"/>
    </w:rPr>
  </w:style>
  <w:style w:type="character" w:styleId="Emphasis">
    <w:name w:val="Emphasis"/>
    <w:uiPriority w:val="20"/>
    <w:qFormat/>
    <w:rsid w:val="00A111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Mrs Gibson</dc:creator>
  <cp:keywords/>
  <dc:description/>
  <cp:lastModifiedBy>Staff - Mrs Gibson</cp:lastModifiedBy>
  <cp:revision>1</cp:revision>
  <dcterms:created xsi:type="dcterms:W3CDTF">2021-12-09T11:47:00Z</dcterms:created>
  <dcterms:modified xsi:type="dcterms:W3CDTF">2021-12-09T11:50:00Z</dcterms:modified>
</cp:coreProperties>
</file>